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3EC3A" w14:textId="77777777" w:rsidR="00201EEC" w:rsidRDefault="00201EEC">
      <w:pPr>
        <w:pStyle w:val="1"/>
        <w:spacing w:after="163"/>
      </w:pPr>
      <w:r>
        <w:t xml:space="preserve">1 </w:t>
      </w:r>
      <w:r>
        <w:t>工程概况</w:t>
      </w:r>
    </w:p>
    <w:p w14:paraId="14454115" w14:textId="447F74B0" w:rsidR="00293222" w:rsidRDefault="000C1250" w:rsidP="006B3EE4">
      <w:pPr>
        <w:ind w:firstLine="512"/>
      </w:pPr>
      <w:bookmarkStart w:id="0" w:name="OLE_LINK1"/>
      <w:r w:rsidRPr="000C1250">
        <w:rPr>
          <w:rFonts w:hint="eastAsia"/>
        </w:rPr>
        <w:t>本项目为新华村体育设施提升改造工程，项目内容主要是对新华村足球场及附属设施进行改造</w:t>
      </w:r>
      <w:bookmarkEnd w:id="0"/>
      <w:r w:rsidRPr="000C1250">
        <w:rPr>
          <w:rFonts w:hint="eastAsia"/>
        </w:rPr>
        <w:t>，项目地点位于新</w:t>
      </w:r>
      <w:proofErr w:type="gramStart"/>
      <w:r w:rsidRPr="000C1250">
        <w:rPr>
          <w:rFonts w:hint="eastAsia"/>
        </w:rPr>
        <w:t>北区魏村街道</w:t>
      </w:r>
      <w:proofErr w:type="gramEnd"/>
      <w:r w:rsidRPr="000C1250">
        <w:rPr>
          <w:rFonts w:hint="eastAsia"/>
        </w:rPr>
        <w:t>新华村，建设单位</w:t>
      </w:r>
      <w:proofErr w:type="gramStart"/>
      <w:r w:rsidRPr="000C1250">
        <w:rPr>
          <w:rFonts w:hint="eastAsia"/>
        </w:rPr>
        <w:t>为魏村街道办事处</w:t>
      </w:r>
      <w:proofErr w:type="gramEnd"/>
      <w:r w:rsidR="006B3EE4">
        <w:rPr>
          <w:rFonts w:hint="eastAsia"/>
        </w:rPr>
        <w:t>。</w:t>
      </w:r>
    </w:p>
    <w:p w14:paraId="3FDE720F" w14:textId="29EFB776" w:rsidR="00201EEC" w:rsidRDefault="000C1250" w:rsidP="00F346F2">
      <w:pPr>
        <w:autoSpaceDE w:val="0"/>
        <w:autoSpaceDN w:val="0"/>
        <w:adjustRightInd w:val="0"/>
        <w:snapToGrid w:val="0"/>
        <w:ind w:firstLineChars="0" w:firstLine="0"/>
        <w:jc w:val="center"/>
        <w:rPr>
          <w:szCs w:val="21"/>
        </w:rPr>
      </w:pPr>
      <w:r>
        <w:rPr>
          <w:noProof/>
          <w:szCs w:val="21"/>
        </w:rPr>
        <w:drawing>
          <wp:inline distT="0" distB="0" distL="0" distR="0" wp14:anchorId="33136B7C" wp14:editId="3489EC84">
            <wp:extent cx="5269377" cy="3543300"/>
            <wp:effectExtent l="0" t="0" r="7620" b="0"/>
            <wp:docPr id="1146946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3285" cy="3545928"/>
                    </a:xfrm>
                    <a:prstGeom prst="rect">
                      <a:avLst/>
                    </a:prstGeom>
                    <a:noFill/>
                  </pic:spPr>
                </pic:pic>
              </a:graphicData>
            </a:graphic>
          </wp:inline>
        </w:drawing>
      </w:r>
    </w:p>
    <w:p w14:paraId="53CA8277" w14:textId="77777777" w:rsidR="00201EEC" w:rsidRDefault="00201EEC">
      <w:pPr>
        <w:pStyle w:val="af5"/>
        <w:rPr>
          <w:rFonts w:ascii="Times New Roman" w:hAnsi="Times New Roman"/>
        </w:rPr>
      </w:pPr>
      <w:r>
        <w:rPr>
          <w:rFonts w:ascii="Times New Roman" w:hAnsi="Times New Roman"/>
        </w:rPr>
        <w:t>项目地理位置图</w:t>
      </w:r>
    </w:p>
    <w:p w14:paraId="1AFBE0FB" w14:textId="60F0F4A8" w:rsidR="00201EEC" w:rsidRDefault="00201EEC">
      <w:pPr>
        <w:pStyle w:val="1"/>
        <w:spacing w:after="163"/>
      </w:pPr>
      <w:r>
        <w:t xml:space="preserve">2 </w:t>
      </w:r>
      <w:r w:rsidR="000C1250">
        <w:rPr>
          <w:rFonts w:hint="eastAsia"/>
        </w:rPr>
        <w:t>建设内容</w:t>
      </w:r>
    </w:p>
    <w:p w14:paraId="0DE9E631" w14:textId="6C32102F" w:rsidR="005752FB" w:rsidRPr="00F346F2" w:rsidRDefault="000C1250" w:rsidP="00F346F2">
      <w:pPr>
        <w:ind w:firstLine="512"/>
        <w:rPr>
          <w:szCs w:val="21"/>
        </w:rPr>
      </w:pPr>
      <w:r w:rsidRPr="000C1250">
        <w:rPr>
          <w:rFonts w:hint="eastAsia"/>
        </w:rPr>
        <w:t>本项目为新华村体育设施提升改造工程，项目内容主要是对新华村足球场及附属设施进行改造</w:t>
      </w:r>
      <w:r>
        <w:rPr>
          <w:rFonts w:hint="eastAsia"/>
        </w:rPr>
        <w:t>，建设</w:t>
      </w:r>
      <w:r w:rsidRPr="000C1250">
        <w:t>11</w:t>
      </w:r>
      <w:proofErr w:type="gramStart"/>
      <w:r w:rsidRPr="000C1250">
        <w:rPr>
          <w:rFonts w:hint="eastAsia"/>
        </w:rPr>
        <w:t>人制</w:t>
      </w:r>
      <w:proofErr w:type="gramEnd"/>
      <w:r w:rsidRPr="000C1250">
        <w:rPr>
          <w:rFonts w:hint="eastAsia"/>
        </w:rPr>
        <w:t>标准足球场场地，设计严格遵循《足球场地使用要求》（</w:t>
      </w:r>
      <w:r w:rsidRPr="000C1250">
        <w:t>GB/T 19995.1-2021</w:t>
      </w:r>
      <w:r w:rsidRPr="000C1250">
        <w:rPr>
          <w:rFonts w:hint="eastAsia"/>
        </w:rPr>
        <w:t>）、《体育场地人工草坪》（</w:t>
      </w:r>
      <w:r w:rsidRPr="000C1250">
        <w:t>GB/T 20394-2019</w:t>
      </w:r>
      <w:r w:rsidRPr="000C1250">
        <w:rPr>
          <w:rFonts w:hint="eastAsia"/>
        </w:rPr>
        <w:t>）及相关市政、土建施工规范，适用于专业训练、教学及群众性比赛使用。场地整体布局合理，功能完善，兼顾实用性、安全性和耐久性，确保满足足球运动的技术要求和使用体验。</w:t>
      </w:r>
      <w:r w:rsidRPr="000C1250">
        <w:br/>
        <w:t xml:space="preserve">    </w:t>
      </w:r>
      <w:r w:rsidRPr="000C1250">
        <w:rPr>
          <w:rFonts w:hint="eastAsia"/>
        </w:rPr>
        <w:t>场地建设范围包括标准比赛区域、缓冲区、看台区</w:t>
      </w:r>
      <w:r>
        <w:rPr>
          <w:rFonts w:hint="eastAsia"/>
        </w:rPr>
        <w:t>、</w:t>
      </w:r>
      <w:r w:rsidRPr="000C1250">
        <w:rPr>
          <w:rFonts w:hint="eastAsia"/>
        </w:rPr>
        <w:t>排水系统、照明系统、围网及附属设施，施工过程中严格控制各分项工程质量，杜绝安全隐患，打造符合国标标准的标准化足球场。</w:t>
      </w:r>
    </w:p>
    <w:p w14:paraId="16AE39B2" w14:textId="09222CB5" w:rsidR="00201EEC" w:rsidRDefault="00201EEC">
      <w:pPr>
        <w:pStyle w:val="1"/>
        <w:spacing w:after="163"/>
      </w:pPr>
      <w:r>
        <w:t xml:space="preserve">3 </w:t>
      </w:r>
      <w:r w:rsidR="00FE437A">
        <w:rPr>
          <w:rFonts w:hint="eastAsia"/>
        </w:rPr>
        <w:t>设计</w:t>
      </w:r>
      <w:r>
        <w:t>标准、</w:t>
      </w:r>
      <w:r w:rsidR="00FE437A">
        <w:rPr>
          <w:rFonts w:hint="eastAsia"/>
        </w:rPr>
        <w:t>依据</w:t>
      </w:r>
    </w:p>
    <w:p w14:paraId="34E82CD1" w14:textId="30321FF1" w:rsidR="00201EEC" w:rsidRDefault="00201EEC">
      <w:pPr>
        <w:ind w:firstLine="512"/>
      </w:pPr>
      <w:r>
        <w:t>（</w:t>
      </w:r>
      <w:r>
        <w:t>1</w:t>
      </w:r>
      <w:r>
        <w:t>）</w:t>
      </w:r>
      <w:r w:rsidR="000C1250" w:rsidRPr="000C1250">
        <w:rPr>
          <w:rFonts w:hint="eastAsia"/>
        </w:rPr>
        <w:t>《足球场地使用要求</w:t>
      </w:r>
      <w:r w:rsidR="000C1250" w:rsidRPr="000C1250">
        <w:t xml:space="preserve"> </w:t>
      </w:r>
      <w:r w:rsidR="000C1250" w:rsidRPr="000C1250">
        <w:rPr>
          <w:rFonts w:hint="eastAsia"/>
        </w:rPr>
        <w:t>第</w:t>
      </w:r>
      <w:r w:rsidR="000C1250" w:rsidRPr="000C1250">
        <w:t>1</w:t>
      </w:r>
      <w:r w:rsidR="000C1250" w:rsidRPr="000C1250">
        <w:rPr>
          <w:rFonts w:hint="eastAsia"/>
        </w:rPr>
        <w:t>部分：天然草皮场地》（</w:t>
      </w:r>
      <w:r w:rsidR="000C1250" w:rsidRPr="000C1250">
        <w:t>GB/T 19995.1-2021</w:t>
      </w:r>
      <w:r w:rsidR="000C1250" w:rsidRPr="000C1250">
        <w:rPr>
          <w:rFonts w:hint="eastAsia"/>
        </w:rPr>
        <w:t>）</w:t>
      </w:r>
      <w:r w:rsidR="000C1250">
        <w:rPr>
          <w:rFonts w:hint="eastAsia"/>
        </w:rPr>
        <w:t>；</w:t>
      </w:r>
    </w:p>
    <w:p w14:paraId="4A0C2EE2" w14:textId="13417AC3" w:rsidR="00201EEC" w:rsidRDefault="00201EEC">
      <w:pPr>
        <w:ind w:firstLine="512"/>
      </w:pPr>
      <w:r>
        <w:t>（</w:t>
      </w:r>
      <w:r>
        <w:t>2</w:t>
      </w:r>
      <w:r>
        <w:t>）</w:t>
      </w:r>
      <w:r w:rsidR="000C1250" w:rsidRPr="000C1250">
        <w:rPr>
          <w:rFonts w:hint="eastAsia"/>
        </w:rPr>
        <w:t>《足球场地使用要求</w:t>
      </w:r>
      <w:r w:rsidR="000C1250" w:rsidRPr="000C1250">
        <w:rPr>
          <w:rFonts w:hint="eastAsia"/>
        </w:rPr>
        <w:t xml:space="preserve"> </w:t>
      </w:r>
      <w:r w:rsidR="000C1250" w:rsidRPr="000C1250">
        <w:rPr>
          <w:rFonts w:hint="eastAsia"/>
        </w:rPr>
        <w:t>第</w:t>
      </w:r>
      <w:r w:rsidR="000C1250" w:rsidRPr="000C1250">
        <w:rPr>
          <w:rFonts w:hint="eastAsia"/>
        </w:rPr>
        <w:t>2</w:t>
      </w:r>
      <w:r w:rsidR="000C1250" w:rsidRPr="000C1250">
        <w:rPr>
          <w:rFonts w:hint="eastAsia"/>
        </w:rPr>
        <w:t>部分：人工草坪场地》（</w:t>
      </w:r>
      <w:r w:rsidR="000C1250" w:rsidRPr="000C1250">
        <w:rPr>
          <w:rFonts w:hint="eastAsia"/>
        </w:rPr>
        <w:t>GB/T 19995.2-2021</w:t>
      </w:r>
      <w:r w:rsidR="000C1250" w:rsidRPr="000C1250">
        <w:rPr>
          <w:rFonts w:hint="eastAsia"/>
        </w:rPr>
        <w:t>）</w:t>
      </w:r>
      <w:r>
        <w:t>；</w:t>
      </w:r>
    </w:p>
    <w:p w14:paraId="506F6F97" w14:textId="613ADB1F" w:rsidR="00201EEC" w:rsidRDefault="00201EEC">
      <w:pPr>
        <w:ind w:firstLine="512"/>
      </w:pPr>
      <w:r>
        <w:t>（</w:t>
      </w:r>
      <w:r>
        <w:t>3</w:t>
      </w:r>
      <w:r>
        <w:t>）</w:t>
      </w:r>
      <w:r w:rsidR="000C1250" w:rsidRPr="000C1250">
        <w:rPr>
          <w:rFonts w:hint="eastAsia"/>
        </w:rPr>
        <w:t>《体育场地人工草坪》（</w:t>
      </w:r>
      <w:r w:rsidR="000C1250" w:rsidRPr="000C1250">
        <w:rPr>
          <w:rFonts w:hint="eastAsia"/>
        </w:rPr>
        <w:t>GB/T 20394-2019</w:t>
      </w:r>
      <w:r w:rsidR="000C1250" w:rsidRPr="000C1250">
        <w:rPr>
          <w:rFonts w:hint="eastAsia"/>
        </w:rPr>
        <w:t>）</w:t>
      </w:r>
      <w:r>
        <w:t>；</w:t>
      </w:r>
    </w:p>
    <w:p w14:paraId="10556F0A" w14:textId="46341303" w:rsidR="00D0494D" w:rsidRDefault="00D0494D">
      <w:pPr>
        <w:ind w:firstLine="512"/>
      </w:pPr>
      <w:r>
        <w:rPr>
          <w:rFonts w:hint="eastAsia"/>
        </w:rPr>
        <w:t>（</w:t>
      </w:r>
      <w:r>
        <w:rPr>
          <w:rFonts w:hint="eastAsia"/>
        </w:rPr>
        <w:t>4</w:t>
      </w:r>
      <w:r>
        <w:rPr>
          <w:rFonts w:hint="eastAsia"/>
        </w:rPr>
        <w:t>）</w:t>
      </w:r>
      <w:r w:rsidR="000C1250" w:rsidRPr="000C1250">
        <w:rPr>
          <w:rFonts w:hint="eastAsia"/>
        </w:rPr>
        <w:t>《室外给水排水设计标准》（</w:t>
      </w:r>
      <w:r w:rsidR="000C1250" w:rsidRPr="000C1250">
        <w:t>GB 50014-2021</w:t>
      </w:r>
      <w:r w:rsidR="000C1250" w:rsidRPr="000C1250">
        <w:rPr>
          <w:rFonts w:hint="eastAsia"/>
        </w:rPr>
        <w:t>）</w:t>
      </w:r>
      <w:r w:rsidR="000C1250">
        <w:rPr>
          <w:rFonts w:hint="eastAsia"/>
        </w:rPr>
        <w:t>；</w:t>
      </w:r>
    </w:p>
    <w:p w14:paraId="25B9DEF4" w14:textId="3E3B5743" w:rsidR="00D0494D" w:rsidRDefault="00D0494D">
      <w:pPr>
        <w:ind w:firstLine="512"/>
      </w:pPr>
      <w:r>
        <w:rPr>
          <w:rFonts w:hint="eastAsia"/>
        </w:rPr>
        <w:t>（</w:t>
      </w:r>
      <w:r>
        <w:rPr>
          <w:rFonts w:hint="eastAsia"/>
        </w:rPr>
        <w:t>5</w:t>
      </w:r>
      <w:r>
        <w:rPr>
          <w:rFonts w:hint="eastAsia"/>
        </w:rPr>
        <w:t>）</w:t>
      </w:r>
      <w:r w:rsidR="000C1250" w:rsidRPr="000C1250">
        <w:rPr>
          <w:rFonts w:hint="eastAsia"/>
        </w:rPr>
        <w:t>《建筑地基基础工程施工质量验收标准》（</w:t>
      </w:r>
      <w:r w:rsidR="000C1250" w:rsidRPr="000C1250">
        <w:t>GB 50202-2018</w:t>
      </w:r>
      <w:r w:rsidR="000C1250" w:rsidRPr="000C1250">
        <w:rPr>
          <w:rFonts w:hint="eastAsia"/>
        </w:rPr>
        <w:t>）</w:t>
      </w:r>
      <w:r w:rsidR="000C1250">
        <w:rPr>
          <w:rFonts w:hint="eastAsia"/>
        </w:rPr>
        <w:t>；</w:t>
      </w:r>
    </w:p>
    <w:p w14:paraId="5E18C560" w14:textId="1B96A8CE" w:rsidR="00201EEC" w:rsidRDefault="00201EEC" w:rsidP="000C1250">
      <w:pPr>
        <w:ind w:firstLine="512"/>
      </w:pPr>
      <w:r>
        <w:t>（</w:t>
      </w:r>
      <w:r w:rsidR="00D0494D">
        <w:rPr>
          <w:rFonts w:hint="eastAsia"/>
        </w:rPr>
        <w:t>6</w:t>
      </w:r>
      <w:r>
        <w:t>）</w:t>
      </w:r>
      <w:r w:rsidR="000C1250" w:rsidRPr="000C1250">
        <w:rPr>
          <w:rFonts w:hint="eastAsia"/>
        </w:rPr>
        <w:t>《混凝土结构工程施工质量验收规范》（</w:t>
      </w:r>
      <w:r w:rsidR="000C1250" w:rsidRPr="000C1250">
        <w:t>GB 50204-2015</w:t>
      </w:r>
      <w:r w:rsidR="000C1250" w:rsidRPr="000C1250">
        <w:rPr>
          <w:rFonts w:hint="eastAsia"/>
        </w:rPr>
        <w:t>）</w:t>
      </w:r>
      <w:r>
        <w:t>；</w:t>
      </w:r>
    </w:p>
    <w:p w14:paraId="7758E5B0" w14:textId="4C32CC44" w:rsidR="00201EEC" w:rsidRDefault="00201EEC" w:rsidP="000C1250">
      <w:pPr>
        <w:ind w:firstLine="512"/>
      </w:pPr>
      <w:r>
        <w:t>（</w:t>
      </w:r>
      <w:r w:rsidR="00D0494D">
        <w:rPr>
          <w:rFonts w:hint="eastAsia"/>
        </w:rPr>
        <w:t>7</w:t>
      </w:r>
      <w:r>
        <w:t>）</w:t>
      </w:r>
      <w:r w:rsidR="000C1250" w:rsidRPr="000C1250">
        <w:rPr>
          <w:rFonts w:hint="eastAsia"/>
        </w:rPr>
        <w:t>业主</w:t>
      </w:r>
      <w:proofErr w:type="gramStart"/>
      <w:r w:rsidR="000C1250" w:rsidRPr="000C1250">
        <w:rPr>
          <w:rFonts w:hint="eastAsia"/>
        </w:rPr>
        <w:t>方相关</w:t>
      </w:r>
      <w:proofErr w:type="gramEnd"/>
      <w:r w:rsidR="000C1250" w:rsidRPr="000C1250">
        <w:rPr>
          <w:rFonts w:hint="eastAsia"/>
        </w:rPr>
        <w:t>建设要求及现场勘察资料</w:t>
      </w:r>
      <w:r w:rsidR="000C1250">
        <w:rPr>
          <w:rFonts w:hint="eastAsia"/>
        </w:rPr>
        <w:t>。</w:t>
      </w:r>
    </w:p>
    <w:p w14:paraId="2C7E4248" w14:textId="77777777" w:rsidR="00201EEC" w:rsidRDefault="00201EEC">
      <w:pPr>
        <w:ind w:firstLine="512"/>
      </w:pPr>
      <w:r>
        <w:t>施工时，如有新的规范、规程颁布实施，则应按新的规范、规程执行。</w:t>
      </w:r>
    </w:p>
    <w:p w14:paraId="02C195D5" w14:textId="77777777" w:rsidR="00201EEC" w:rsidRDefault="00201EEC">
      <w:pPr>
        <w:pStyle w:val="1"/>
        <w:spacing w:after="163"/>
      </w:pPr>
      <w:r>
        <w:t xml:space="preserve">4 </w:t>
      </w:r>
      <w:r>
        <w:t>技术标准</w:t>
      </w:r>
    </w:p>
    <w:p w14:paraId="60310338" w14:textId="77777777" w:rsidR="000C1250" w:rsidRDefault="000C1250" w:rsidP="000C1250">
      <w:pPr>
        <w:ind w:firstLine="512"/>
      </w:pPr>
      <w:r>
        <w:rPr>
          <w:rFonts w:hint="eastAsia"/>
        </w:rPr>
        <w:t>11</w:t>
      </w:r>
      <w:proofErr w:type="gramStart"/>
      <w:r>
        <w:rPr>
          <w:rFonts w:hint="eastAsia"/>
        </w:rPr>
        <w:t>人制</w:t>
      </w:r>
      <w:proofErr w:type="gramEnd"/>
      <w:r>
        <w:rPr>
          <w:rFonts w:hint="eastAsia"/>
        </w:rPr>
        <w:t>足球场比赛区域尺寸严格遵循国标要求，具体如下：</w:t>
      </w:r>
    </w:p>
    <w:p w14:paraId="535571CE" w14:textId="77777777" w:rsidR="000C1250" w:rsidRDefault="000C1250" w:rsidP="000C1250">
      <w:pPr>
        <w:ind w:firstLine="512"/>
      </w:pPr>
      <w:r>
        <w:rPr>
          <w:rFonts w:hint="eastAsia"/>
        </w:rPr>
        <w:t xml:space="preserve">- </w:t>
      </w:r>
      <w:r>
        <w:rPr>
          <w:rFonts w:hint="eastAsia"/>
        </w:rPr>
        <w:t>长度：</w:t>
      </w:r>
      <w:r>
        <w:rPr>
          <w:rFonts w:hint="eastAsia"/>
        </w:rPr>
        <w:t>105m</w:t>
      </w:r>
      <w:r>
        <w:rPr>
          <w:rFonts w:hint="eastAsia"/>
        </w:rPr>
        <w:t>（标准值）</w:t>
      </w:r>
    </w:p>
    <w:p w14:paraId="456307A3" w14:textId="77777777" w:rsidR="000C1250" w:rsidRDefault="000C1250" w:rsidP="000C1250">
      <w:pPr>
        <w:ind w:firstLine="512"/>
      </w:pPr>
      <w:r>
        <w:rPr>
          <w:rFonts w:hint="eastAsia"/>
        </w:rPr>
        <w:t xml:space="preserve">- </w:t>
      </w:r>
      <w:r>
        <w:rPr>
          <w:rFonts w:hint="eastAsia"/>
        </w:rPr>
        <w:t>宽度：</w:t>
      </w:r>
      <w:r>
        <w:rPr>
          <w:rFonts w:hint="eastAsia"/>
        </w:rPr>
        <w:t>68m</w:t>
      </w:r>
      <w:r>
        <w:rPr>
          <w:rFonts w:hint="eastAsia"/>
        </w:rPr>
        <w:t>（标准值）</w:t>
      </w:r>
    </w:p>
    <w:p w14:paraId="0FFBCC59" w14:textId="77777777" w:rsidR="000C1250" w:rsidRDefault="000C1250" w:rsidP="000C1250">
      <w:pPr>
        <w:ind w:firstLine="512"/>
      </w:pPr>
      <w:r>
        <w:rPr>
          <w:rFonts w:hint="eastAsia"/>
        </w:rPr>
        <w:t xml:space="preserve">- </w:t>
      </w:r>
      <w:r>
        <w:rPr>
          <w:rFonts w:hint="eastAsia"/>
        </w:rPr>
        <w:t>球门区：长</w:t>
      </w:r>
      <w:r>
        <w:rPr>
          <w:rFonts w:hint="eastAsia"/>
        </w:rPr>
        <w:t>18.32m</w:t>
      </w:r>
      <w:r>
        <w:rPr>
          <w:rFonts w:hint="eastAsia"/>
        </w:rPr>
        <w:t>，宽</w:t>
      </w:r>
      <w:r>
        <w:rPr>
          <w:rFonts w:hint="eastAsia"/>
        </w:rPr>
        <w:t>5.5m</w:t>
      </w:r>
      <w:r>
        <w:rPr>
          <w:rFonts w:hint="eastAsia"/>
        </w:rPr>
        <w:t>，距离球门线</w:t>
      </w:r>
      <w:r>
        <w:rPr>
          <w:rFonts w:hint="eastAsia"/>
        </w:rPr>
        <w:t>5.5m</w:t>
      </w:r>
    </w:p>
    <w:p w14:paraId="579DBF67" w14:textId="01DE63AB" w:rsidR="000C1250" w:rsidRDefault="000C1250" w:rsidP="000C1250">
      <w:pPr>
        <w:ind w:firstLine="512"/>
      </w:pPr>
      <w:r>
        <w:rPr>
          <w:rFonts w:hint="eastAsia"/>
        </w:rPr>
        <w:t xml:space="preserve">- </w:t>
      </w:r>
      <w:r>
        <w:rPr>
          <w:rFonts w:hint="eastAsia"/>
        </w:rPr>
        <w:t>罚球区：长</w:t>
      </w:r>
      <w:r>
        <w:rPr>
          <w:rFonts w:hint="eastAsia"/>
        </w:rPr>
        <w:t>40.32m</w:t>
      </w:r>
      <w:r>
        <w:rPr>
          <w:rFonts w:hint="eastAsia"/>
        </w:rPr>
        <w:t>，宽</w:t>
      </w:r>
      <w:r>
        <w:rPr>
          <w:rFonts w:hint="eastAsia"/>
        </w:rPr>
        <w:t>16.5m</w:t>
      </w:r>
      <w:r>
        <w:rPr>
          <w:rFonts w:hint="eastAsia"/>
        </w:rPr>
        <w:t>，距离球门线</w:t>
      </w:r>
      <w:r>
        <w:rPr>
          <w:rFonts w:hint="eastAsia"/>
        </w:rPr>
        <w:t>16.5m</w:t>
      </w:r>
    </w:p>
    <w:p w14:paraId="0328C685" w14:textId="77777777" w:rsidR="000C1250" w:rsidRDefault="000C1250" w:rsidP="000C1250">
      <w:pPr>
        <w:ind w:firstLine="512"/>
      </w:pPr>
      <w:r>
        <w:rPr>
          <w:rFonts w:hint="eastAsia"/>
        </w:rPr>
        <w:t xml:space="preserve">- </w:t>
      </w:r>
      <w:r>
        <w:rPr>
          <w:rFonts w:hint="eastAsia"/>
        </w:rPr>
        <w:t>罚球点：距离球门线</w:t>
      </w:r>
      <w:r>
        <w:rPr>
          <w:rFonts w:hint="eastAsia"/>
        </w:rPr>
        <w:t>11m</w:t>
      </w:r>
      <w:r>
        <w:rPr>
          <w:rFonts w:hint="eastAsia"/>
        </w:rPr>
        <w:t>，位于罚球区中心线</w:t>
      </w:r>
    </w:p>
    <w:p w14:paraId="4E5488AC" w14:textId="77777777" w:rsidR="00201EEC" w:rsidRDefault="000C1250" w:rsidP="000C1250">
      <w:pPr>
        <w:ind w:firstLine="512"/>
      </w:pPr>
      <w:r>
        <w:rPr>
          <w:rFonts w:hint="eastAsia"/>
        </w:rPr>
        <w:t xml:space="preserve">- </w:t>
      </w:r>
      <w:r>
        <w:rPr>
          <w:rFonts w:hint="eastAsia"/>
        </w:rPr>
        <w:t>角旗区：半径</w:t>
      </w:r>
      <w:r>
        <w:rPr>
          <w:rFonts w:hint="eastAsia"/>
        </w:rPr>
        <w:t>1m</w:t>
      </w:r>
      <w:r>
        <w:rPr>
          <w:rFonts w:hint="eastAsia"/>
        </w:rPr>
        <w:t>，每个角</w:t>
      </w:r>
      <w:proofErr w:type="gramStart"/>
      <w:r>
        <w:rPr>
          <w:rFonts w:hint="eastAsia"/>
        </w:rPr>
        <w:t>隅设置角</w:t>
      </w:r>
      <w:proofErr w:type="gramEnd"/>
      <w:r>
        <w:rPr>
          <w:rFonts w:hint="eastAsia"/>
        </w:rPr>
        <w:t>旗。</w:t>
      </w:r>
      <w:r>
        <w:t xml:space="preserve"> </w:t>
      </w:r>
    </w:p>
    <w:p w14:paraId="1746E36F" w14:textId="77777777" w:rsidR="00201EEC" w:rsidRDefault="00201EEC">
      <w:pPr>
        <w:pStyle w:val="1"/>
        <w:spacing w:after="163"/>
      </w:pPr>
      <w:r>
        <w:t xml:space="preserve">5 </w:t>
      </w:r>
      <w:r>
        <w:t>设计概要</w:t>
      </w:r>
    </w:p>
    <w:p w14:paraId="158FE3E1" w14:textId="7B96D37E" w:rsidR="00201EEC" w:rsidRDefault="00201EEC">
      <w:pPr>
        <w:pStyle w:val="2"/>
        <w:spacing w:after="163"/>
      </w:pPr>
      <w:r>
        <w:t xml:space="preserve">5.1 </w:t>
      </w:r>
      <w:r w:rsidR="005E3A47">
        <w:rPr>
          <w:rFonts w:hint="eastAsia"/>
        </w:rPr>
        <w:t>建设</w:t>
      </w:r>
      <w:r>
        <w:t>平面</w:t>
      </w:r>
    </w:p>
    <w:p w14:paraId="4C25FE50" w14:textId="4528068A" w:rsidR="00201EEC" w:rsidRDefault="001D0133">
      <w:pPr>
        <w:ind w:firstLine="512"/>
      </w:pPr>
      <w:r>
        <w:rPr>
          <w:rFonts w:hint="eastAsia"/>
          <w:szCs w:val="24"/>
        </w:rPr>
        <w:t>本项目</w:t>
      </w:r>
      <w:r w:rsidR="000C1250">
        <w:rPr>
          <w:rFonts w:hint="eastAsia"/>
          <w:szCs w:val="24"/>
        </w:rPr>
        <w:t>场地分区分为三个区域，</w:t>
      </w:r>
      <w:r w:rsidR="000C1250">
        <w:rPr>
          <w:rFonts w:hint="eastAsia"/>
          <w:szCs w:val="24"/>
        </w:rPr>
        <w:t>A</w:t>
      </w:r>
      <w:r w:rsidR="000C1250">
        <w:rPr>
          <w:rFonts w:hint="eastAsia"/>
          <w:szCs w:val="24"/>
        </w:rPr>
        <w:t>区采用专业足球场人工草坪，</w:t>
      </w:r>
      <w:r w:rsidR="000C1250">
        <w:rPr>
          <w:rFonts w:hint="eastAsia"/>
          <w:szCs w:val="24"/>
        </w:rPr>
        <w:t>B</w:t>
      </w:r>
      <w:r w:rsidR="000C1250">
        <w:rPr>
          <w:rFonts w:hint="eastAsia"/>
          <w:szCs w:val="24"/>
        </w:rPr>
        <w:t>区采用天然草皮铺筑，</w:t>
      </w:r>
      <w:r w:rsidR="000C1250">
        <w:rPr>
          <w:rFonts w:hint="eastAsia"/>
          <w:szCs w:val="24"/>
        </w:rPr>
        <w:t>C</w:t>
      </w:r>
      <w:r w:rsidR="000C1250">
        <w:rPr>
          <w:rFonts w:hint="eastAsia"/>
          <w:szCs w:val="24"/>
        </w:rPr>
        <w:t>区为彩色混凝土硬化区，</w:t>
      </w:r>
      <w:r w:rsidR="000C1250">
        <w:rPr>
          <w:rFonts w:hint="eastAsia"/>
          <w:szCs w:val="24"/>
        </w:rPr>
        <w:t>C</w:t>
      </w:r>
      <w:r w:rsidR="000C1250">
        <w:rPr>
          <w:rFonts w:hint="eastAsia"/>
          <w:szCs w:val="24"/>
        </w:rPr>
        <w:t>区南侧为现状看台区，本次进行改造</w:t>
      </w:r>
      <w:r w:rsidR="00201EEC">
        <w:t>。</w:t>
      </w:r>
    </w:p>
    <w:p w14:paraId="1671572C" w14:textId="3DF3186A" w:rsidR="000C1250" w:rsidRDefault="000C1250" w:rsidP="000C1250">
      <w:pPr>
        <w:ind w:firstLineChars="0" w:firstLine="0"/>
        <w:jc w:val="center"/>
      </w:pPr>
      <w:r w:rsidRPr="000C1250">
        <w:rPr>
          <w:noProof/>
        </w:rPr>
        <w:lastRenderedPageBreak/>
        <w:drawing>
          <wp:inline distT="0" distB="0" distL="0" distR="0" wp14:anchorId="31FC7DDD" wp14:editId="7234B04B">
            <wp:extent cx="5355321" cy="4364355"/>
            <wp:effectExtent l="0" t="0" r="0" b="0"/>
            <wp:docPr id="1259772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772245" name=""/>
                    <pic:cNvPicPr/>
                  </pic:nvPicPr>
                  <pic:blipFill>
                    <a:blip r:embed="rId8"/>
                    <a:stretch>
                      <a:fillRect/>
                    </a:stretch>
                  </pic:blipFill>
                  <pic:spPr>
                    <a:xfrm>
                      <a:off x="0" y="0"/>
                      <a:ext cx="5358898" cy="4367270"/>
                    </a:xfrm>
                    <a:prstGeom prst="rect">
                      <a:avLst/>
                    </a:prstGeom>
                  </pic:spPr>
                </pic:pic>
              </a:graphicData>
            </a:graphic>
          </wp:inline>
        </w:drawing>
      </w:r>
    </w:p>
    <w:p w14:paraId="4D9E6516" w14:textId="3793A6C5" w:rsidR="000C1250" w:rsidRDefault="000C1250" w:rsidP="000C1250">
      <w:pPr>
        <w:ind w:firstLineChars="0" w:firstLine="0"/>
        <w:jc w:val="center"/>
      </w:pPr>
      <w:r>
        <w:rPr>
          <w:rFonts w:hint="eastAsia"/>
        </w:rPr>
        <w:t>场地平面布置</w:t>
      </w:r>
    </w:p>
    <w:p w14:paraId="3933847B" w14:textId="531A03CB" w:rsidR="00201EEC" w:rsidRDefault="00201EEC">
      <w:pPr>
        <w:pStyle w:val="2"/>
        <w:spacing w:after="163"/>
      </w:pPr>
      <w:r>
        <w:t>5.</w:t>
      </w:r>
      <w:r w:rsidR="005E3A47">
        <w:rPr>
          <w:rFonts w:hint="eastAsia"/>
        </w:rPr>
        <w:t>2</w:t>
      </w:r>
      <w:r>
        <w:t xml:space="preserve"> </w:t>
      </w:r>
      <w:r w:rsidR="005E3A47">
        <w:rPr>
          <w:rFonts w:hint="eastAsia"/>
        </w:rPr>
        <w:t>分区结构</w:t>
      </w:r>
      <w:r>
        <w:t>设计</w:t>
      </w:r>
      <w:r>
        <w:t xml:space="preserve"> </w:t>
      </w:r>
    </w:p>
    <w:p w14:paraId="5D98F3BB" w14:textId="204FF004" w:rsidR="005E3A47" w:rsidRPr="005E3A47" w:rsidRDefault="005E3A47" w:rsidP="005E3A47">
      <w:pPr>
        <w:pStyle w:val="31"/>
      </w:pPr>
      <w:r>
        <w:t>5.</w:t>
      </w:r>
      <w:r>
        <w:rPr>
          <w:rFonts w:hint="eastAsia"/>
        </w:rPr>
        <w:t>2</w:t>
      </w:r>
      <w:r>
        <w:t>.</w:t>
      </w:r>
      <w:r>
        <w:rPr>
          <w:rFonts w:hint="eastAsia"/>
        </w:rPr>
        <w:t>1</w:t>
      </w:r>
      <w:r>
        <w:t xml:space="preserve"> </w:t>
      </w:r>
      <w:r>
        <w:rPr>
          <w:rFonts w:hint="eastAsia"/>
        </w:rPr>
        <w:t>结构组合</w:t>
      </w:r>
    </w:p>
    <w:p w14:paraId="33F807A2" w14:textId="585A31D6" w:rsidR="008B0349" w:rsidRPr="005E3A47" w:rsidRDefault="005E3A47" w:rsidP="008B0349">
      <w:pPr>
        <w:autoSpaceDE w:val="0"/>
        <w:autoSpaceDN w:val="0"/>
        <w:adjustRightInd w:val="0"/>
        <w:ind w:firstLineChars="220" w:firstLine="565"/>
        <w:rPr>
          <w:b/>
          <w:bCs/>
          <w:szCs w:val="21"/>
        </w:rPr>
      </w:pPr>
      <w:bookmarkStart w:id="1" w:name="OLE_LINK2"/>
      <w:r w:rsidRPr="005E3A47">
        <w:rPr>
          <w:rFonts w:hint="eastAsia"/>
          <w:b/>
          <w:bCs/>
          <w:szCs w:val="21"/>
        </w:rPr>
        <w:t>A</w:t>
      </w:r>
      <w:r w:rsidRPr="005E3A47">
        <w:rPr>
          <w:rFonts w:hint="eastAsia"/>
          <w:b/>
          <w:bCs/>
          <w:szCs w:val="21"/>
        </w:rPr>
        <w:t>区结构：</w:t>
      </w:r>
    </w:p>
    <w:p w14:paraId="299BDA92" w14:textId="4DC56B02" w:rsidR="005E3A47" w:rsidRDefault="005E3A47" w:rsidP="008B0349">
      <w:pPr>
        <w:autoSpaceDE w:val="0"/>
        <w:autoSpaceDN w:val="0"/>
        <w:adjustRightInd w:val="0"/>
        <w:ind w:firstLineChars="220" w:firstLine="563"/>
        <w:rPr>
          <w:szCs w:val="21"/>
        </w:rPr>
      </w:pPr>
      <w:r w:rsidRPr="005E3A47">
        <w:rPr>
          <w:szCs w:val="21"/>
        </w:rPr>
        <w:t>50mm</w:t>
      </w:r>
      <w:r w:rsidRPr="005E3A47">
        <w:rPr>
          <w:rFonts w:hint="eastAsia"/>
          <w:szCs w:val="21"/>
        </w:rPr>
        <w:t>高人工草坪</w:t>
      </w:r>
    </w:p>
    <w:p w14:paraId="5C658429" w14:textId="21FE2FD9" w:rsidR="005E3A47" w:rsidRDefault="005E3A47" w:rsidP="008B0349">
      <w:pPr>
        <w:autoSpaceDE w:val="0"/>
        <w:autoSpaceDN w:val="0"/>
        <w:adjustRightInd w:val="0"/>
        <w:ind w:firstLineChars="220" w:firstLine="563"/>
        <w:rPr>
          <w:szCs w:val="21"/>
        </w:rPr>
      </w:pPr>
      <w:r w:rsidRPr="005E3A47">
        <w:rPr>
          <w:rFonts w:hint="eastAsia"/>
          <w:szCs w:val="21"/>
        </w:rPr>
        <w:t>10mm</w:t>
      </w:r>
      <w:r w:rsidRPr="005E3A47">
        <w:rPr>
          <w:rFonts w:hint="eastAsia"/>
          <w:szCs w:val="21"/>
        </w:rPr>
        <w:t>厚人造草坪疏水减震垫</w:t>
      </w:r>
    </w:p>
    <w:p w14:paraId="18403572" w14:textId="77777777" w:rsidR="005E3A47" w:rsidRPr="005E3A47" w:rsidRDefault="005E3A47" w:rsidP="005E3A47">
      <w:pPr>
        <w:autoSpaceDE w:val="0"/>
        <w:autoSpaceDN w:val="0"/>
        <w:adjustRightInd w:val="0"/>
        <w:ind w:firstLineChars="220" w:firstLine="563"/>
        <w:rPr>
          <w:szCs w:val="21"/>
        </w:rPr>
      </w:pPr>
      <w:r w:rsidRPr="005E3A47">
        <w:rPr>
          <w:szCs w:val="21"/>
        </w:rPr>
        <w:t>150mm</w:t>
      </w:r>
      <w:r w:rsidRPr="005E3A47">
        <w:rPr>
          <w:rFonts w:hint="eastAsia"/>
          <w:szCs w:val="21"/>
        </w:rPr>
        <w:t>厚</w:t>
      </w:r>
      <w:r w:rsidRPr="005E3A47">
        <w:rPr>
          <w:szCs w:val="21"/>
        </w:rPr>
        <w:t>C25</w:t>
      </w:r>
      <w:r w:rsidRPr="005E3A47">
        <w:rPr>
          <w:rFonts w:hint="eastAsia"/>
          <w:szCs w:val="21"/>
        </w:rPr>
        <w:t>混凝土</w:t>
      </w:r>
    </w:p>
    <w:bookmarkEnd w:id="1"/>
    <w:p w14:paraId="19231754" w14:textId="77777777" w:rsidR="005E3A47" w:rsidRPr="005E3A47" w:rsidRDefault="005E3A47" w:rsidP="005E3A47">
      <w:pPr>
        <w:autoSpaceDE w:val="0"/>
        <w:autoSpaceDN w:val="0"/>
        <w:adjustRightInd w:val="0"/>
        <w:ind w:firstLineChars="220" w:firstLine="563"/>
        <w:rPr>
          <w:szCs w:val="21"/>
        </w:rPr>
      </w:pPr>
      <w:r w:rsidRPr="005E3A47">
        <w:rPr>
          <w:szCs w:val="21"/>
        </w:rPr>
        <w:t>100mm</w:t>
      </w:r>
      <w:r w:rsidRPr="005E3A47">
        <w:rPr>
          <w:rFonts w:hint="eastAsia"/>
          <w:szCs w:val="21"/>
        </w:rPr>
        <w:t>厚碎石层</w:t>
      </w:r>
    </w:p>
    <w:p w14:paraId="69B15FFE" w14:textId="717F8754" w:rsidR="005E3A47" w:rsidRDefault="005E3A47" w:rsidP="008B0349">
      <w:pPr>
        <w:autoSpaceDE w:val="0"/>
        <w:autoSpaceDN w:val="0"/>
        <w:adjustRightInd w:val="0"/>
        <w:ind w:firstLineChars="220" w:firstLine="563"/>
        <w:rPr>
          <w:szCs w:val="21"/>
        </w:rPr>
      </w:pPr>
      <w:r w:rsidRPr="005E3A47">
        <w:rPr>
          <w:rFonts w:hint="eastAsia"/>
          <w:szCs w:val="21"/>
        </w:rPr>
        <w:t>基底压实，压实度≥</w:t>
      </w:r>
      <w:r w:rsidRPr="005E3A47">
        <w:rPr>
          <w:rFonts w:hint="eastAsia"/>
          <w:szCs w:val="21"/>
        </w:rPr>
        <w:t>88%</w:t>
      </w:r>
    </w:p>
    <w:p w14:paraId="7ABB5593" w14:textId="42824969" w:rsidR="005E3A47" w:rsidRPr="005E3A47" w:rsidRDefault="005E3A47" w:rsidP="005E3A47">
      <w:pPr>
        <w:autoSpaceDE w:val="0"/>
        <w:autoSpaceDN w:val="0"/>
        <w:adjustRightInd w:val="0"/>
        <w:ind w:firstLineChars="220" w:firstLine="565"/>
        <w:rPr>
          <w:b/>
          <w:bCs/>
          <w:szCs w:val="21"/>
        </w:rPr>
      </w:pPr>
      <w:r>
        <w:rPr>
          <w:rFonts w:hint="eastAsia"/>
          <w:b/>
          <w:bCs/>
          <w:szCs w:val="21"/>
        </w:rPr>
        <w:t>B</w:t>
      </w:r>
      <w:r w:rsidRPr="005E3A47">
        <w:rPr>
          <w:rFonts w:hint="eastAsia"/>
          <w:b/>
          <w:bCs/>
          <w:szCs w:val="21"/>
        </w:rPr>
        <w:t>区结构：</w:t>
      </w:r>
    </w:p>
    <w:p w14:paraId="7FCEE262" w14:textId="632DA7F6" w:rsidR="005E3A47" w:rsidRDefault="005E3A47" w:rsidP="005E3A47">
      <w:pPr>
        <w:autoSpaceDE w:val="0"/>
        <w:autoSpaceDN w:val="0"/>
        <w:adjustRightInd w:val="0"/>
        <w:ind w:firstLineChars="220" w:firstLine="563"/>
        <w:rPr>
          <w:szCs w:val="21"/>
        </w:rPr>
      </w:pPr>
      <w:r>
        <w:rPr>
          <w:rFonts w:hint="eastAsia"/>
          <w:szCs w:val="21"/>
        </w:rPr>
        <w:t>铺草皮</w:t>
      </w:r>
    </w:p>
    <w:p w14:paraId="0B0F4A4E" w14:textId="307CDBAF" w:rsidR="005E3A47" w:rsidRDefault="005E3A47" w:rsidP="005E3A47">
      <w:pPr>
        <w:autoSpaceDE w:val="0"/>
        <w:autoSpaceDN w:val="0"/>
        <w:adjustRightInd w:val="0"/>
        <w:ind w:firstLineChars="220" w:firstLine="563"/>
        <w:rPr>
          <w:szCs w:val="21"/>
        </w:rPr>
      </w:pPr>
      <w:r w:rsidRPr="005E3A47">
        <w:rPr>
          <w:rFonts w:hint="eastAsia"/>
          <w:szCs w:val="21"/>
        </w:rPr>
        <w:t>300mm</w:t>
      </w:r>
      <w:proofErr w:type="gramStart"/>
      <w:r w:rsidRPr="005E3A47">
        <w:rPr>
          <w:rFonts w:hint="eastAsia"/>
          <w:szCs w:val="21"/>
        </w:rPr>
        <w:t>素土压实</w:t>
      </w:r>
      <w:proofErr w:type="gramEnd"/>
      <w:r w:rsidRPr="005E3A47">
        <w:rPr>
          <w:rFonts w:hint="eastAsia"/>
          <w:szCs w:val="21"/>
        </w:rPr>
        <w:t>，，压实度≥</w:t>
      </w:r>
      <w:r w:rsidRPr="005E3A47">
        <w:rPr>
          <w:rFonts w:hint="eastAsia"/>
          <w:szCs w:val="21"/>
        </w:rPr>
        <w:t>92%</w:t>
      </w:r>
    </w:p>
    <w:p w14:paraId="6514C503" w14:textId="2DFBBECF" w:rsidR="005E3A47" w:rsidRDefault="005E3A47" w:rsidP="005E3A47">
      <w:pPr>
        <w:autoSpaceDE w:val="0"/>
        <w:autoSpaceDN w:val="0"/>
        <w:adjustRightInd w:val="0"/>
        <w:ind w:firstLineChars="220" w:firstLine="563"/>
        <w:rPr>
          <w:szCs w:val="21"/>
        </w:rPr>
      </w:pPr>
      <w:r w:rsidRPr="005E3A47">
        <w:rPr>
          <w:rFonts w:hint="eastAsia"/>
          <w:szCs w:val="21"/>
        </w:rPr>
        <w:t>300mm</w:t>
      </w:r>
      <w:proofErr w:type="gramStart"/>
      <w:r w:rsidRPr="005E3A47">
        <w:rPr>
          <w:rFonts w:hint="eastAsia"/>
          <w:szCs w:val="21"/>
        </w:rPr>
        <w:t>素土压实</w:t>
      </w:r>
      <w:proofErr w:type="gramEnd"/>
      <w:r w:rsidRPr="005E3A47">
        <w:rPr>
          <w:rFonts w:hint="eastAsia"/>
          <w:szCs w:val="21"/>
        </w:rPr>
        <w:t>，压实度≥</w:t>
      </w:r>
      <w:r w:rsidRPr="005E3A47">
        <w:rPr>
          <w:rFonts w:hint="eastAsia"/>
          <w:szCs w:val="21"/>
        </w:rPr>
        <w:t>90%</w:t>
      </w:r>
    </w:p>
    <w:p w14:paraId="359BFB95" w14:textId="54433A74" w:rsidR="005E3A47" w:rsidRDefault="005E3A47" w:rsidP="005E3A47">
      <w:pPr>
        <w:autoSpaceDE w:val="0"/>
        <w:autoSpaceDN w:val="0"/>
        <w:adjustRightInd w:val="0"/>
        <w:ind w:firstLineChars="220" w:firstLine="563"/>
        <w:rPr>
          <w:szCs w:val="21"/>
        </w:rPr>
      </w:pPr>
      <w:r w:rsidRPr="005E3A47">
        <w:rPr>
          <w:rFonts w:hint="eastAsia"/>
          <w:szCs w:val="21"/>
        </w:rPr>
        <w:t>基底压实，压实度≥</w:t>
      </w:r>
      <w:r w:rsidRPr="005E3A47">
        <w:rPr>
          <w:rFonts w:hint="eastAsia"/>
          <w:szCs w:val="21"/>
        </w:rPr>
        <w:t>88%</w:t>
      </w:r>
    </w:p>
    <w:p w14:paraId="63347DCD" w14:textId="77777777" w:rsidR="007B326E" w:rsidRDefault="007B326E" w:rsidP="007B326E">
      <w:pPr>
        <w:autoSpaceDE w:val="0"/>
        <w:autoSpaceDN w:val="0"/>
        <w:adjustRightInd w:val="0"/>
        <w:ind w:firstLineChars="220" w:firstLine="563"/>
        <w:rPr>
          <w:szCs w:val="21"/>
        </w:rPr>
      </w:pPr>
      <w:r>
        <w:rPr>
          <w:rFonts w:hint="eastAsia"/>
          <w:szCs w:val="21"/>
        </w:rPr>
        <w:t>A</w:t>
      </w:r>
      <w:r>
        <w:rPr>
          <w:rFonts w:hint="eastAsia"/>
          <w:szCs w:val="21"/>
        </w:rPr>
        <w:t>、</w:t>
      </w:r>
      <w:r>
        <w:rPr>
          <w:rFonts w:hint="eastAsia"/>
          <w:szCs w:val="21"/>
        </w:rPr>
        <w:t>B</w:t>
      </w:r>
      <w:r>
        <w:rPr>
          <w:rFonts w:hint="eastAsia"/>
          <w:szCs w:val="21"/>
        </w:rPr>
        <w:t>区间设置搭接和过渡，确保达到使用标准后无高差、</w:t>
      </w:r>
      <w:proofErr w:type="gramStart"/>
      <w:r>
        <w:rPr>
          <w:rFonts w:hint="eastAsia"/>
          <w:szCs w:val="21"/>
        </w:rPr>
        <w:t>不</w:t>
      </w:r>
      <w:proofErr w:type="gramEnd"/>
      <w:r>
        <w:rPr>
          <w:rFonts w:hint="eastAsia"/>
          <w:szCs w:val="21"/>
        </w:rPr>
        <w:t>绊脚。</w:t>
      </w:r>
    </w:p>
    <w:p w14:paraId="1A2E87BD" w14:textId="704AF9BC" w:rsidR="005E3A47" w:rsidRPr="005E3A47" w:rsidRDefault="005E3A47" w:rsidP="005E3A47">
      <w:pPr>
        <w:autoSpaceDE w:val="0"/>
        <w:autoSpaceDN w:val="0"/>
        <w:adjustRightInd w:val="0"/>
        <w:ind w:firstLineChars="220" w:firstLine="565"/>
        <w:rPr>
          <w:b/>
          <w:bCs/>
          <w:szCs w:val="21"/>
        </w:rPr>
      </w:pPr>
      <w:r>
        <w:rPr>
          <w:rFonts w:hint="eastAsia"/>
          <w:b/>
          <w:bCs/>
          <w:szCs w:val="21"/>
        </w:rPr>
        <w:t>C</w:t>
      </w:r>
      <w:r w:rsidRPr="005E3A47">
        <w:rPr>
          <w:rFonts w:hint="eastAsia"/>
          <w:b/>
          <w:bCs/>
          <w:szCs w:val="21"/>
        </w:rPr>
        <w:t>区结构：</w:t>
      </w:r>
    </w:p>
    <w:p w14:paraId="061A2E70" w14:textId="26E2EC2B" w:rsidR="005E3A47" w:rsidRDefault="005E3A47" w:rsidP="005E3A47">
      <w:pPr>
        <w:autoSpaceDE w:val="0"/>
        <w:autoSpaceDN w:val="0"/>
        <w:adjustRightInd w:val="0"/>
        <w:ind w:firstLineChars="220" w:firstLine="563"/>
        <w:rPr>
          <w:szCs w:val="21"/>
        </w:rPr>
      </w:pPr>
      <w:r w:rsidRPr="005E3A47">
        <w:rPr>
          <w:rFonts w:hint="eastAsia"/>
          <w:szCs w:val="21"/>
        </w:rPr>
        <w:t>13</w:t>
      </w:r>
      <w:r>
        <w:rPr>
          <w:rFonts w:hint="eastAsia"/>
          <w:szCs w:val="21"/>
        </w:rPr>
        <w:t>0m</w:t>
      </w:r>
      <w:r w:rsidRPr="005E3A47">
        <w:rPr>
          <w:rFonts w:hint="eastAsia"/>
          <w:szCs w:val="21"/>
        </w:rPr>
        <w:t>mC30</w:t>
      </w:r>
      <w:proofErr w:type="gramStart"/>
      <w:r w:rsidRPr="005E3A47">
        <w:rPr>
          <w:rFonts w:hint="eastAsia"/>
          <w:szCs w:val="21"/>
        </w:rPr>
        <w:t>砼</w:t>
      </w:r>
      <w:proofErr w:type="gramEnd"/>
      <w:r w:rsidRPr="005E3A47">
        <w:rPr>
          <w:rFonts w:hint="eastAsia"/>
          <w:szCs w:val="21"/>
        </w:rPr>
        <w:t>组合层</w:t>
      </w:r>
    </w:p>
    <w:p w14:paraId="6FC18D08" w14:textId="33E612DC" w:rsidR="005E3A47" w:rsidRDefault="005E3A47" w:rsidP="005E3A47">
      <w:pPr>
        <w:autoSpaceDE w:val="0"/>
        <w:autoSpaceDN w:val="0"/>
        <w:adjustRightInd w:val="0"/>
        <w:ind w:firstLineChars="220" w:firstLine="563"/>
        <w:rPr>
          <w:szCs w:val="21"/>
        </w:rPr>
      </w:pPr>
      <w:r w:rsidRPr="005E3A47">
        <w:rPr>
          <w:rFonts w:hint="eastAsia"/>
          <w:szCs w:val="21"/>
        </w:rPr>
        <w:t>（</w:t>
      </w:r>
      <w:r w:rsidRPr="005E3A47">
        <w:rPr>
          <w:rFonts w:hint="eastAsia"/>
          <w:szCs w:val="21"/>
        </w:rPr>
        <w:t>3</w:t>
      </w:r>
      <w:r>
        <w:rPr>
          <w:rFonts w:hint="eastAsia"/>
          <w:szCs w:val="21"/>
        </w:rPr>
        <w:t>0m</w:t>
      </w:r>
      <w:r w:rsidRPr="005E3A47">
        <w:rPr>
          <w:rFonts w:hint="eastAsia"/>
          <w:szCs w:val="21"/>
        </w:rPr>
        <w:t>m</w:t>
      </w:r>
      <w:r w:rsidRPr="005E3A47">
        <w:rPr>
          <w:rFonts w:hint="eastAsia"/>
          <w:szCs w:val="21"/>
        </w:rPr>
        <w:t>彩色层</w:t>
      </w:r>
      <w:r w:rsidRPr="005E3A47">
        <w:rPr>
          <w:rFonts w:hint="eastAsia"/>
          <w:szCs w:val="21"/>
        </w:rPr>
        <w:t>+10</w:t>
      </w:r>
      <w:r>
        <w:rPr>
          <w:rFonts w:hint="eastAsia"/>
          <w:szCs w:val="21"/>
        </w:rPr>
        <w:t>0m</w:t>
      </w:r>
      <w:r w:rsidRPr="005E3A47">
        <w:rPr>
          <w:rFonts w:hint="eastAsia"/>
          <w:szCs w:val="21"/>
        </w:rPr>
        <w:t>m</w:t>
      </w:r>
      <w:r w:rsidRPr="005E3A47">
        <w:rPr>
          <w:rFonts w:hint="eastAsia"/>
          <w:szCs w:val="21"/>
        </w:rPr>
        <w:t>素色层</w:t>
      </w:r>
      <w:r w:rsidR="00E562C2">
        <w:rPr>
          <w:rFonts w:hint="eastAsia"/>
          <w:szCs w:val="21"/>
        </w:rPr>
        <w:t>，颜色由建设方实施时确认</w:t>
      </w:r>
      <w:r w:rsidRPr="005E3A47">
        <w:rPr>
          <w:rFonts w:hint="eastAsia"/>
          <w:szCs w:val="21"/>
        </w:rPr>
        <w:t>）</w:t>
      </w:r>
    </w:p>
    <w:p w14:paraId="64F6BDAB" w14:textId="77777777" w:rsidR="005E3A47" w:rsidRPr="005E3A47" w:rsidRDefault="005E3A47" w:rsidP="005E3A47">
      <w:pPr>
        <w:autoSpaceDE w:val="0"/>
        <w:autoSpaceDN w:val="0"/>
        <w:adjustRightInd w:val="0"/>
        <w:ind w:firstLineChars="220" w:firstLine="563"/>
        <w:rPr>
          <w:szCs w:val="21"/>
        </w:rPr>
      </w:pPr>
      <w:r w:rsidRPr="005E3A47">
        <w:rPr>
          <w:szCs w:val="21"/>
        </w:rPr>
        <w:t>100mm</w:t>
      </w:r>
      <w:r w:rsidRPr="005E3A47">
        <w:rPr>
          <w:rFonts w:hint="eastAsia"/>
          <w:szCs w:val="21"/>
        </w:rPr>
        <w:t>厚碎石层</w:t>
      </w:r>
    </w:p>
    <w:p w14:paraId="2139BF79" w14:textId="77777777" w:rsidR="005E3A47" w:rsidRDefault="005E3A47" w:rsidP="005E3A47">
      <w:pPr>
        <w:autoSpaceDE w:val="0"/>
        <w:autoSpaceDN w:val="0"/>
        <w:adjustRightInd w:val="0"/>
        <w:ind w:firstLineChars="220" w:firstLine="563"/>
        <w:rPr>
          <w:szCs w:val="21"/>
        </w:rPr>
      </w:pPr>
      <w:r w:rsidRPr="005E3A47">
        <w:rPr>
          <w:rFonts w:hint="eastAsia"/>
          <w:szCs w:val="21"/>
        </w:rPr>
        <w:t>基底压实，压实度≥</w:t>
      </w:r>
      <w:r w:rsidRPr="005E3A47">
        <w:rPr>
          <w:rFonts w:hint="eastAsia"/>
          <w:szCs w:val="21"/>
        </w:rPr>
        <w:t>88%</w:t>
      </w:r>
    </w:p>
    <w:p w14:paraId="7C45F397" w14:textId="3151CD1D" w:rsidR="005E3A47" w:rsidRDefault="005E3A47" w:rsidP="005E3A47">
      <w:pPr>
        <w:pStyle w:val="31"/>
      </w:pPr>
      <w:r>
        <w:t>5.</w:t>
      </w:r>
      <w:r>
        <w:rPr>
          <w:rFonts w:hint="eastAsia"/>
        </w:rPr>
        <w:t>2</w:t>
      </w:r>
      <w:r>
        <w:t>.</w:t>
      </w:r>
      <w:r>
        <w:rPr>
          <w:rFonts w:hint="eastAsia"/>
        </w:rPr>
        <w:t>2</w:t>
      </w:r>
      <w:r>
        <w:t xml:space="preserve"> </w:t>
      </w:r>
      <w:r>
        <w:rPr>
          <w:rFonts w:hint="eastAsia"/>
        </w:rPr>
        <w:t>分区坡率</w:t>
      </w:r>
    </w:p>
    <w:p w14:paraId="229ED61D" w14:textId="6975DA43" w:rsidR="005E3A47" w:rsidRDefault="005E3A47" w:rsidP="005E3A47">
      <w:pPr>
        <w:ind w:firstLine="512"/>
      </w:pPr>
      <w:r>
        <w:rPr>
          <w:rFonts w:hint="eastAsia"/>
        </w:rPr>
        <w:t>A</w:t>
      </w:r>
      <w:r>
        <w:rPr>
          <w:rFonts w:hint="eastAsia"/>
        </w:rPr>
        <w:t>、</w:t>
      </w:r>
      <w:r>
        <w:rPr>
          <w:rFonts w:hint="eastAsia"/>
        </w:rPr>
        <w:t>B</w:t>
      </w:r>
      <w:r>
        <w:rPr>
          <w:rFonts w:hint="eastAsia"/>
        </w:rPr>
        <w:t>区以长中轴为准，横坡</w:t>
      </w:r>
      <w:r>
        <w:rPr>
          <w:rFonts w:hint="eastAsia"/>
        </w:rPr>
        <w:t>0.5%</w:t>
      </w:r>
      <w:r>
        <w:rPr>
          <w:rFonts w:hint="eastAsia"/>
        </w:rPr>
        <w:t>，坡向南北两侧；</w:t>
      </w:r>
    </w:p>
    <w:p w14:paraId="72A7239A" w14:textId="1125929A" w:rsidR="005E3A47" w:rsidRDefault="005E3A47" w:rsidP="005E3A47">
      <w:pPr>
        <w:ind w:firstLine="512"/>
      </w:pPr>
      <w:r>
        <w:rPr>
          <w:rFonts w:hint="eastAsia"/>
        </w:rPr>
        <w:t>C</w:t>
      </w:r>
      <w:r>
        <w:rPr>
          <w:rFonts w:hint="eastAsia"/>
        </w:rPr>
        <w:t>区单项坡，横坡</w:t>
      </w:r>
      <w:r>
        <w:rPr>
          <w:rFonts w:hint="eastAsia"/>
        </w:rPr>
        <w:t>0.3%</w:t>
      </w:r>
      <w:r>
        <w:rPr>
          <w:rFonts w:hint="eastAsia"/>
        </w:rPr>
        <w:t>，坡向北侧。</w:t>
      </w:r>
    </w:p>
    <w:p w14:paraId="2247AAA3" w14:textId="72BFEC3C" w:rsidR="005E3A47" w:rsidRDefault="005E3A47" w:rsidP="005E3A47">
      <w:pPr>
        <w:pStyle w:val="2"/>
        <w:spacing w:after="163"/>
      </w:pPr>
      <w:r>
        <w:t>5.</w:t>
      </w:r>
      <w:r>
        <w:rPr>
          <w:rFonts w:hint="eastAsia"/>
        </w:rPr>
        <w:t>3</w:t>
      </w:r>
      <w:r>
        <w:t xml:space="preserve"> </w:t>
      </w:r>
      <w:r>
        <w:rPr>
          <w:rFonts w:hint="eastAsia"/>
        </w:rPr>
        <w:t>排水</w:t>
      </w:r>
      <w:r>
        <w:t>设计</w:t>
      </w:r>
      <w:r>
        <w:t xml:space="preserve"> </w:t>
      </w:r>
    </w:p>
    <w:p w14:paraId="6088E14D" w14:textId="7328DC40" w:rsidR="005E3A47" w:rsidRDefault="005E3A47" w:rsidP="005E3A47">
      <w:pPr>
        <w:autoSpaceDE w:val="0"/>
        <w:autoSpaceDN w:val="0"/>
        <w:adjustRightInd w:val="0"/>
        <w:ind w:firstLineChars="220" w:firstLine="563"/>
        <w:rPr>
          <w:szCs w:val="21"/>
        </w:rPr>
      </w:pPr>
      <w:r>
        <w:rPr>
          <w:rFonts w:hint="eastAsia"/>
          <w:szCs w:val="21"/>
        </w:rPr>
        <w:t>足球场围</w:t>
      </w:r>
      <w:proofErr w:type="gramStart"/>
      <w:r>
        <w:rPr>
          <w:rFonts w:hint="eastAsia"/>
          <w:szCs w:val="21"/>
        </w:rPr>
        <w:t>圈采用</w:t>
      </w:r>
      <w:proofErr w:type="gramEnd"/>
      <w:r w:rsidR="000D2DD2">
        <w:rPr>
          <w:rFonts w:hint="eastAsia"/>
          <w:szCs w:val="21"/>
        </w:rPr>
        <w:t>C30</w:t>
      </w:r>
      <w:r>
        <w:rPr>
          <w:rFonts w:hint="eastAsia"/>
          <w:szCs w:val="21"/>
        </w:rPr>
        <w:t>钢筋混凝土盖板排水沟，壁厚</w:t>
      </w:r>
      <w:r>
        <w:rPr>
          <w:rFonts w:hint="eastAsia"/>
          <w:szCs w:val="21"/>
        </w:rPr>
        <w:t>15cm</w:t>
      </w:r>
      <w:r>
        <w:rPr>
          <w:rFonts w:hint="eastAsia"/>
          <w:szCs w:val="21"/>
        </w:rPr>
        <w:t>，内口宽</w:t>
      </w:r>
      <w:r>
        <w:rPr>
          <w:rFonts w:hint="eastAsia"/>
          <w:szCs w:val="21"/>
        </w:rPr>
        <w:t>40cm</w:t>
      </w:r>
      <w:r>
        <w:rPr>
          <w:rFonts w:hint="eastAsia"/>
          <w:szCs w:val="21"/>
        </w:rPr>
        <w:t>，总宽度</w:t>
      </w:r>
      <w:r>
        <w:rPr>
          <w:rFonts w:hint="eastAsia"/>
          <w:szCs w:val="21"/>
        </w:rPr>
        <w:t>70cm</w:t>
      </w:r>
      <w:r>
        <w:rPr>
          <w:rFonts w:hint="eastAsia"/>
          <w:szCs w:val="21"/>
        </w:rPr>
        <w:t>，</w:t>
      </w:r>
      <w:proofErr w:type="gramStart"/>
      <w:r>
        <w:rPr>
          <w:rFonts w:hint="eastAsia"/>
          <w:szCs w:val="21"/>
        </w:rPr>
        <w:t>沟身深</w:t>
      </w:r>
      <w:proofErr w:type="gramEnd"/>
      <w:r w:rsidR="003423C1">
        <w:rPr>
          <w:rFonts w:hint="eastAsia"/>
          <w:szCs w:val="21"/>
        </w:rPr>
        <w:t>40</w:t>
      </w:r>
      <w:r>
        <w:rPr>
          <w:rFonts w:hint="eastAsia"/>
          <w:szCs w:val="21"/>
        </w:rPr>
        <w:t>（</w:t>
      </w:r>
      <w:r w:rsidR="003423C1">
        <w:rPr>
          <w:rFonts w:hint="eastAsia"/>
          <w:szCs w:val="21"/>
        </w:rPr>
        <w:t>10</w:t>
      </w:r>
      <w:r>
        <w:rPr>
          <w:rFonts w:hint="eastAsia"/>
          <w:szCs w:val="21"/>
        </w:rPr>
        <w:t>cm</w:t>
      </w:r>
      <w:r w:rsidR="003423C1">
        <w:rPr>
          <w:rFonts w:hint="eastAsia"/>
          <w:szCs w:val="21"/>
        </w:rPr>
        <w:t>盖板</w:t>
      </w:r>
      <w:r>
        <w:rPr>
          <w:rFonts w:hint="eastAsia"/>
          <w:szCs w:val="21"/>
        </w:rPr>
        <w:t>+30cm</w:t>
      </w:r>
      <w:r>
        <w:rPr>
          <w:rFonts w:hint="eastAsia"/>
          <w:szCs w:val="21"/>
        </w:rPr>
        <w:t>净深）</w:t>
      </w:r>
      <w:r>
        <w:rPr>
          <w:rFonts w:hint="eastAsia"/>
          <w:szCs w:val="21"/>
        </w:rPr>
        <w:t>~</w:t>
      </w:r>
      <w:r w:rsidR="00902C88">
        <w:rPr>
          <w:rFonts w:hint="eastAsia"/>
          <w:szCs w:val="21"/>
        </w:rPr>
        <w:t>6</w:t>
      </w:r>
      <w:r>
        <w:rPr>
          <w:rFonts w:hint="eastAsia"/>
          <w:szCs w:val="21"/>
        </w:rPr>
        <w:t>0cm</w:t>
      </w:r>
      <w:r w:rsidR="000D2DD2">
        <w:rPr>
          <w:rFonts w:hint="eastAsia"/>
          <w:szCs w:val="21"/>
        </w:rPr>
        <w:t>，盖板采用</w:t>
      </w:r>
      <w:r w:rsidR="003423C1">
        <w:rPr>
          <w:rFonts w:hint="eastAsia"/>
          <w:szCs w:val="21"/>
        </w:rPr>
        <w:t>预制钢筋</w:t>
      </w:r>
      <w:proofErr w:type="gramStart"/>
      <w:r w:rsidR="003423C1">
        <w:rPr>
          <w:rFonts w:hint="eastAsia"/>
          <w:szCs w:val="21"/>
        </w:rPr>
        <w:t>砼</w:t>
      </w:r>
      <w:proofErr w:type="gramEnd"/>
      <w:r w:rsidR="003423C1">
        <w:rPr>
          <w:rFonts w:hint="eastAsia"/>
          <w:szCs w:val="21"/>
        </w:rPr>
        <w:t>盖板</w:t>
      </w:r>
      <w:r w:rsidR="00902C88">
        <w:rPr>
          <w:rFonts w:hint="eastAsia"/>
          <w:szCs w:val="21"/>
        </w:rPr>
        <w:t>，</w:t>
      </w:r>
      <w:r w:rsidR="000D2DD2">
        <w:rPr>
          <w:rFonts w:hint="eastAsia"/>
          <w:szCs w:val="21"/>
        </w:rPr>
        <w:t>厚</w:t>
      </w:r>
      <w:r w:rsidR="003423C1">
        <w:rPr>
          <w:rFonts w:hint="eastAsia"/>
          <w:szCs w:val="21"/>
        </w:rPr>
        <w:t>10</w:t>
      </w:r>
      <w:r w:rsidR="000D2DD2">
        <w:rPr>
          <w:rFonts w:hint="eastAsia"/>
          <w:szCs w:val="21"/>
        </w:rPr>
        <w:t>cm</w:t>
      </w:r>
      <w:r w:rsidR="000D2DD2">
        <w:rPr>
          <w:rFonts w:hint="eastAsia"/>
          <w:szCs w:val="21"/>
        </w:rPr>
        <w:t>。</w:t>
      </w:r>
      <w:r w:rsidR="00902C88">
        <w:rPr>
          <w:rFonts w:hint="eastAsia"/>
          <w:szCs w:val="21"/>
        </w:rPr>
        <w:t>足球场东南</w:t>
      </w:r>
      <w:proofErr w:type="gramStart"/>
      <w:r w:rsidR="00902C88">
        <w:rPr>
          <w:rFonts w:hint="eastAsia"/>
          <w:szCs w:val="21"/>
        </w:rPr>
        <w:t>角设雨</w:t>
      </w:r>
      <w:proofErr w:type="gramEnd"/>
      <w:r w:rsidR="00902C88">
        <w:rPr>
          <w:rFonts w:hint="eastAsia"/>
          <w:szCs w:val="21"/>
        </w:rPr>
        <w:t>水井，采用</w:t>
      </w:r>
      <w:r w:rsidR="00902C88">
        <w:rPr>
          <w:rFonts w:hint="eastAsia"/>
          <w:szCs w:val="21"/>
        </w:rPr>
        <w:t>DN600</w:t>
      </w:r>
      <w:r w:rsidR="00E562C2">
        <w:rPr>
          <w:rFonts w:hint="eastAsia"/>
          <w:szCs w:val="21"/>
        </w:rPr>
        <w:t>钢筋</w:t>
      </w:r>
      <w:proofErr w:type="gramStart"/>
      <w:r w:rsidR="00E562C2">
        <w:rPr>
          <w:rFonts w:hint="eastAsia"/>
          <w:szCs w:val="21"/>
        </w:rPr>
        <w:t>砼</w:t>
      </w:r>
      <w:r w:rsidR="00902C88">
        <w:rPr>
          <w:rFonts w:hint="eastAsia"/>
          <w:szCs w:val="21"/>
        </w:rPr>
        <w:t>管继续</w:t>
      </w:r>
      <w:proofErr w:type="gramEnd"/>
      <w:r w:rsidR="00902C88">
        <w:rPr>
          <w:rFonts w:hint="eastAsia"/>
          <w:szCs w:val="21"/>
        </w:rPr>
        <w:t>向南、向东，</w:t>
      </w:r>
      <w:r w:rsidR="00E562C2">
        <w:rPr>
          <w:rFonts w:hint="eastAsia"/>
          <w:szCs w:val="21"/>
        </w:rPr>
        <w:t>最终</w:t>
      </w:r>
      <w:proofErr w:type="gramStart"/>
      <w:r>
        <w:rPr>
          <w:rFonts w:hint="eastAsia"/>
          <w:szCs w:val="21"/>
        </w:rPr>
        <w:t>排向滨新路</w:t>
      </w:r>
      <w:proofErr w:type="gramEnd"/>
      <w:r w:rsidR="000D2DD2">
        <w:rPr>
          <w:rFonts w:hint="eastAsia"/>
          <w:szCs w:val="21"/>
        </w:rPr>
        <w:t>，接入</w:t>
      </w:r>
      <w:r>
        <w:rPr>
          <w:rFonts w:hint="eastAsia"/>
          <w:szCs w:val="21"/>
        </w:rPr>
        <w:t>现状雨水井</w:t>
      </w:r>
      <w:r w:rsidR="00E562C2">
        <w:rPr>
          <w:rFonts w:hint="eastAsia"/>
          <w:szCs w:val="21"/>
        </w:rPr>
        <w:t>（本次仅实施至南侧道路，管长约</w:t>
      </w:r>
      <w:r w:rsidR="00E562C2">
        <w:rPr>
          <w:rFonts w:hint="eastAsia"/>
          <w:szCs w:val="21"/>
        </w:rPr>
        <w:t>21m</w:t>
      </w:r>
      <w:r w:rsidR="00E562C2">
        <w:rPr>
          <w:rFonts w:hint="eastAsia"/>
          <w:szCs w:val="21"/>
        </w:rPr>
        <w:t>）</w:t>
      </w:r>
      <w:r>
        <w:rPr>
          <w:rFonts w:hint="eastAsia"/>
          <w:szCs w:val="21"/>
        </w:rPr>
        <w:t>。</w:t>
      </w:r>
    </w:p>
    <w:p w14:paraId="1215AFA2" w14:textId="099FFE48" w:rsidR="00346392" w:rsidRDefault="000D2DD2" w:rsidP="005E3A47">
      <w:pPr>
        <w:autoSpaceDE w:val="0"/>
        <w:autoSpaceDN w:val="0"/>
        <w:adjustRightInd w:val="0"/>
        <w:ind w:firstLineChars="220" w:firstLine="563"/>
        <w:rPr>
          <w:szCs w:val="21"/>
        </w:rPr>
      </w:pPr>
      <w:r>
        <w:rPr>
          <w:rFonts w:hint="eastAsia"/>
          <w:szCs w:val="21"/>
        </w:rPr>
        <w:t>雨水管：</w:t>
      </w:r>
      <w:r>
        <w:rPr>
          <w:rFonts w:hint="eastAsia"/>
          <w:szCs w:val="21"/>
        </w:rPr>
        <w:t>D</w:t>
      </w:r>
      <w:r w:rsidR="00902C88">
        <w:rPr>
          <w:rFonts w:hint="eastAsia"/>
          <w:szCs w:val="21"/>
        </w:rPr>
        <w:t>N</w:t>
      </w:r>
      <w:r>
        <w:rPr>
          <w:rFonts w:hint="eastAsia"/>
          <w:szCs w:val="21"/>
        </w:rPr>
        <w:t>600</w:t>
      </w:r>
      <w:proofErr w:type="gramStart"/>
      <w:r w:rsidR="003423C1">
        <w:rPr>
          <w:rFonts w:hint="eastAsia"/>
          <w:szCs w:val="21"/>
        </w:rPr>
        <w:t>二</w:t>
      </w:r>
      <w:proofErr w:type="gramEnd"/>
      <w:r w:rsidR="003423C1">
        <w:rPr>
          <w:rFonts w:hint="eastAsia"/>
          <w:szCs w:val="21"/>
        </w:rPr>
        <w:t>级钢筋</w:t>
      </w:r>
      <w:proofErr w:type="gramStart"/>
      <w:r w:rsidR="003423C1">
        <w:rPr>
          <w:rFonts w:hint="eastAsia"/>
          <w:szCs w:val="21"/>
        </w:rPr>
        <w:t>砼</w:t>
      </w:r>
      <w:proofErr w:type="gramEnd"/>
      <w:r w:rsidR="003423C1">
        <w:rPr>
          <w:rFonts w:hint="eastAsia"/>
          <w:szCs w:val="21"/>
        </w:rPr>
        <w:t>雨水管</w:t>
      </w:r>
      <w:r w:rsidR="00346392">
        <w:rPr>
          <w:rFonts w:hint="eastAsia"/>
          <w:szCs w:val="21"/>
        </w:rPr>
        <w:t>；</w:t>
      </w:r>
    </w:p>
    <w:p w14:paraId="1ED55672" w14:textId="7B6CFA24" w:rsidR="000D2DD2" w:rsidRDefault="00346392" w:rsidP="005E3A47">
      <w:pPr>
        <w:autoSpaceDE w:val="0"/>
        <w:autoSpaceDN w:val="0"/>
        <w:adjustRightInd w:val="0"/>
        <w:ind w:firstLineChars="220" w:firstLine="563"/>
        <w:rPr>
          <w:szCs w:val="21"/>
        </w:rPr>
      </w:pPr>
      <w:r>
        <w:rPr>
          <w:rFonts w:hint="eastAsia"/>
          <w:szCs w:val="21"/>
        </w:rPr>
        <w:t>包封和基础：</w:t>
      </w:r>
      <w:r w:rsidR="003423C1">
        <w:rPr>
          <w:rFonts w:hint="eastAsia"/>
          <w:szCs w:val="21"/>
        </w:rPr>
        <w:t>硬化地面及道路范围</w:t>
      </w:r>
      <w:r w:rsidR="000D2DD2">
        <w:rPr>
          <w:rFonts w:hint="eastAsia"/>
          <w:szCs w:val="21"/>
        </w:rPr>
        <w:t>管顶及管壁两侧</w:t>
      </w:r>
      <w:r w:rsidR="000D2DD2">
        <w:rPr>
          <w:rFonts w:hint="eastAsia"/>
          <w:szCs w:val="21"/>
        </w:rPr>
        <w:t>20cm</w:t>
      </w:r>
      <w:r w:rsidR="000D2DD2">
        <w:rPr>
          <w:rFonts w:hint="eastAsia"/>
          <w:szCs w:val="21"/>
        </w:rPr>
        <w:t>采用混凝土包封</w:t>
      </w:r>
      <w:r w:rsidR="003423C1">
        <w:rPr>
          <w:rFonts w:hint="eastAsia"/>
          <w:szCs w:val="21"/>
        </w:rPr>
        <w:t>，绿化带中</w:t>
      </w:r>
      <w:proofErr w:type="gramStart"/>
      <w:r w:rsidR="003423C1">
        <w:rPr>
          <w:rFonts w:hint="eastAsia"/>
          <w:szCs w:val="21"/>
        </w:rPr>
        <w:t>回填素土压实</w:t>
      </w:r>
      <w:proofErr w:type="gramEnd"/>
      <w:r w:rsidR="003423C1">
        <w:rPr>
          <w:rFonts w:hint="eastAsia"/>
          <w:szCs w:val="21"/>
        </w:rPr>
        <w:t>，压实度不低于</w:t>
      </w:r>
      <w:r w:rsidR="003423C1">
        <w:rPr>
          <w:rFonts w:hint="eastAsia"/>
          <w:szCs w:val="21"/>
        </w:rPr>
        <w:t>90%</w:t>
      </w:r>
      <w:r w:rsidR="000D2DD2">
        <w:rPr>
          <w:rFonts w:hint="eastAsia"/>
          <w:szCs w:val="21"/>
        </w:rPr>
        <w:t>；</w:t>
      </w:r>
      <w:r w:rsidR="000D2DD2" w:rsidRPr="000D2DD2">
        <w:rPr>
          <w:rFonts w:hint="eastAsia"/>
          <w:szCs w:val="21"/>
        </w:rPr>
        <w:t>采用</w:t>
      </w:r>
      <w:r w:rsidR="000D2DD2" w:rsidRPr="000D2DD2">
        <w:rPr>
          <w:rFonts w:hint="eastAsia"/>
          <w:szCs w:val="21"/>
        </w:rPr>
        <w:t>10cm</w:t>
      </w:r>
      <w:r w:rsidR="000D2DD2" w:rsidRPr="000D2DD2">
        <w:rPr>
          <w:rFonts w:hint="eastAsia"/>
          <w:szCs w:val="21"/>
        </w:rPr>
        <w:t>碎石垫层</w:t>
      </w:r>
      <w:r w:rsidR="000D2DD2" w:rsidRPr="000D2DD2">
        <w:rPr>
          <w:rFonts w:hint="eastAsia"/>
          <w:szCs w:val="21"/>
        </w:rPr>
        <w:t>+120</w:t>
      </w:r>
      <w:r w:rsidR="000D2DD2" w:rsidRPr="000D2DD2">
        <w:rPr>
          <w:rFonts w:hint="eastAsia"/>
          <w:szCs w:val="21"/>
        </w:rPr>
        <w:t>°混凝土基础，详见</w:t>
      </w:r>
      <w:r w:rsidR="000D2DD2" w:rsidRPr="000D2DD2">
        <w:rPr>
          <w:szCs w:val="21"/>
        </w:rPr>
        <w:t>(06MS201-1/17)</w:t>
      </w:r>
      <w:r>
        <w:rPr>
          <w:rFonts w:hint="eastAsia"/>
          <w:szCs w:val="21"/>
        </w:rPr>
        <w:t>；</w:t>
      </w:r>
    </w:p>
    <w:p w14:paraId="4F560437" w14:textId="4BD18745" w:rsidR="00346392" w:rsidRDefault="00346392" w:rsidP="005E3A47">
      <w:pPr>
        <w:autoSpaceDE w:val="0"/>
        <w:autoSpaceDN w:val="0"/>
        <w:adjustRightInd w:val="0"/>
        <w:ind w:firstLineChars="220" w:firstLine="563"/>
        <w:rPr>
          <w:szCs w:val="21"/>
        </w:rPr>
      </w:pPr>
      <w:r>
        <w:rPr>
          <w:rFonts w:hint="eastAsia"/>
          <w:szCs w:val="21"/>
        </w:rPr>
        <w:t>沟槽开挖：</w:t>
      </w:r>
      <w:r w:rsidRPr="00346392">
        <w:rPr>
          <w:rFonts w:hint="eastAsia"/>
          <w:szCs w:val="21"/>
        </w:rPr>
        <w:t>排水工程的施工、测量、降水、开槽、沟槽支撑、管道交叉处理应按《给水排水管道工程施工及验收规范》（</w:t>
      </w:r>
      <w:r w:rsidRPr="00346392">
        <w:rPr>
          <w:rFonts w:hint="eastAsia"/>
          <w:szCs w:val="21"/>
        </w:rPr>
        <w:t>GB50268-2008</w:t>
      </w:r>
      <w:r w:rsidRPr="00346392">
        <w:rPr>
          <w:rFonts w:hint="eastAsia"/>
          <w:szCs w:val="21"/>
        </w:rPr>
        <w:t>）、《给水排水构筑物工程施工及验收规范》（</w:t>
      </w:r>
      <w:r w:rsidRPr="00346392">
        <w:rPr>
          <w:rFonts w:hint="eastAsia"/>
          <w:szCs w:val="21"/>
        </w:rPr>
        <w:t>GB50141-2008</w:t>
      </w:r>
      <w:r w:rsidRPr="00346392">
        <w:rPr>
          <w:rFonts w:hint="eastAsia"/>
          <w:szCs w:val="21"/>
        </w:rPr>
        <w:t>）及国家和地方相关标准的规定执行。</w:t>
      </w:r>
    </w:p>
    <w:p w14:paraId="5773A7B9" w14:textId="0C017C8D" w:rsidR="00346392" w:rsidRDefault="00346392" w:rsidP="005E3A47">
      <w:pPr>
        <w:autoSpaceDE w:val="0"/>
        <w:autoSpaceDN w:val="0"/>
        <w:adjustRightInd w:val="0"/>
        <w:ind w:firstLineChars="220" w:firstLine="563"/>
        <w:rPr>
          <w:szCs w:val="21"/>
        </w:rPr>
      </w:pPr>
      <w:r>
        <w:rPr>
          <w:rFonts w:hint="eastAsia"/>
          <w:szCs w:val="21"/>
        </w:rPr>
        <w:t>（</w:t>
      </w:r>
      <w:r w:rsidRPr="00346392">
        <w:rPr>
          <w:rFonts w:hint="eastAsia"/>
          <w:szCs w:val="21"/>
        </w:rPr>
        <w:t>1</w:t>
      </w:r>
      <w:r w:rsidRPr="00346392">
        <w:rPr>
          <w:rFonts w:hint="eastAsia"/>
          <w:szCs w:val="21"/>
        </w:rPr>
        <w:t>）沟槽的开挖、支护方式应根据工程地质条件、施工方法、周围环境等要求进行</w:t>
      </w:r>
      <w:r>
        <w:rPr>
          <w:rFonts w:hint="eastAsia"/>
          <w:szCs w:val="21"/>
        </w:rPr>
        <w:t>。</w:t>
      </w:r>
    </w:p>
    <w:p w14:paraId="512C1BAA" w14:textId="2016C4EE" w:rsidR="00346392" w:rsidRDefault="00346392" w:rsidP="005E3A47">
      <w:pPr>
        <w:autoSpaceDE w:val="0"/>
        <w:autoSpaceDN w:val="0"/>
        <w:adjustRightInd w:val="0"/>
        <w:ind w:firstLineChars="220" w:firstLine="563"/>
        <w:rPr>
          <w:szCs w:val="21"/>
        </w:rPr>
      </w:pPr>
      <w:r w:rsidRPr="00346392">
        <w:rPr>
          <w:rFonts w:hint="eastAsia"/>
          <w:szCs w:val="21"/>
        </w:rPr>
        <w:t>（</w:t>
      </w:r>
      <w:r w:rsidRPr="00346392">
        <w:rPr>
          <w:rFonts w:hint="eastAsia"/>
          <w:szCs w:val="21"/>
        </w:rPr>
        <w:t>2</w:t>
      </w:r>
      <w:r w:rsidRPr="00346392">
        <w:rPr>
          <w:rFonts w:hint="eastAsia"/>
          <w:szCs w:val="21"/>
        </w:rPr>
        <w:t>）开挖沟槽时，应严格控制基底标高，不得扰动基面。开挖过程中应保留基底</w:t>
      </w:r>
      <w:r w:rsidRPr="00346392">
        <w:rPr>
          <w:rFonts w:hint="eastAsia"/>
          <w:szCs w:val="21"/>
        </w:rPr>
        <w:t xml:space="preserve"> 0.2</w:t>
      </w:r>
      <w:r w:rsidRPr="00346392">
        <w:rPr>
          <w:rFonts w:hint="eastAsia"/>
          <w:szCs w:val="21"/>
        </w:rPr>
        <w:t>～</w:t>
      </w:r>
      <w:r w:rsidRPr="00346392">
        <w:rPr>
          <w:rFonts w:hint="eastAsia"/>
          <w:szCs w:val="21"/>
        </w:rPr>
        <w:t xml:space="preserve">0.3m </w:t>
      </w:r>
      <w:r w:rsidRPr="00346392">
        <w:rPr>
          <w:rFonts w:hint="eastAsia"/>
          <w:szCs w:val="21"/>
        </w:rPr>
        <w:t>的原状土，待铺管前人工开挖至设计标高。</w:t>
      </w:r>
    </w:p>
    <w:p w14:paraId="6604D748" w14:textId="34C34DA3" w:rsidR="00346392" w:rsidRDefault="00346392" w:rsidP="005E3A47">
      <w:pPr>
        <w:autoSpaceDE w:val="0"/>
        <w:autoSpaceDN w:val="0"/>
        <w:adjustRightInd w:val="0"/>
        <w:ind w:firstLineChars="220" w:firstLine="563"/>
        <w:rPr>
          <w:szCs w:val="21"/>
        </w:rPr>
      </w:pPr>
      <w:r>
        <w:rPr>
          <w:rFonts w:hint="eastAsia"/>
          <w:szCs w:val="21"/>
        </w:rPr>
        <w:t>（</w:t>
      </w:r>
      <w:r w:rsidRPr="00346392">
        <w:rPr>
          <w:rFonts w:hint="eastAsia"/>
          <w:szCs w:val="21"/>
        </w:rPr>
        <w:t>3</w:t>
      </w:r>
      <w:r w:rsidRPr="00346392">
        <w:rPr>
          <w:rFonts w:hint="eastAsia"/>
          <w:szCs w:val="21"/>
        </w:rPr>
        <w:t>）沟槽开挖时采取排水措施，严禁</w:t>
      </w:r>
      <w:proofErr w:type="gramStart"/>
      <w:r w:rsidRPr="00346392">
        <w:rPr>
          <w:rFonts w:hint="eastAsia"/>
          <w:szCs w:val="21"/>
        </w:rPr>
        <w:t>槽底受水</w:t>
      </w:r>
      <w:proofErr w:type="gramEnd"/>
      <w:r w:rsidRPr="00346392">
        <w:rPr>
          <w:rFonts w:hint="eastAsia"/>
          <w:szCs w:val="21"/>
        </w:rPr>
        <w:t>浸泡。</w:t>
      </w:r>
    </w:p>
    <w:p w14:paraId="079CCDD0" w14:textId="1397FF4B" w:rsidR="00346392" w:rsidRDefault="00346392" w:rsidP="005E3A47">
      <w:pPr>
        <w:autoSpaceDE w:val="0"/>
        <w:autoSpaceDN w:val="0"/>
        <w:adjustRightInd w:val="0"/>
        <w:ind w:firstLineChars="220" w:firstLine="563"/>
        <w:rPr>
          <w:szCs w:val="21"/>
        </w:rPr>
      </w:pPr>
      <w:r w:rsidRPr="00346392">
        <w:rPr>
          <w:rFonts w:hint="eastAsia"/>
          <w:szCs w:val="21"/>
        </w:rPr>
        <w:lastRenderedPageBreak/>
        <w:t>（</w:t>
      </w:r>
      <w:r w:rsidRPr="00346392">
        <w:rPr>
          <w:rFonts w:hint="eastAsia"/>
          <w:szCs w:val="21"/>
        </w:rPr>
        <w:t>4</w:t>
      </w:r>
      <w:r w:rsidRPr="00346392">
        <w:rPr>
          <w:rFonts w:hint="eastAsia"/>
          <w:szCs w:val="21"/>
        </w:rPr>
        <w:t>）沟槽开挖宽度、沟槽边坡应符合《给水排水管道工程施工及验收规范》（</w:t>
      </w:r>
      <w:r w:rsidRPr="00346392">
        <w:rPr>
          <w:rFonts w:hint="eastAsia"/>
          <w:szCs w:val="21"/>
        </w:rPr>
        <w:t>GB50268- 2008</w:t>
      </w:r>
      <w:r w:rsidRPr="00346392">
        <w:rPr>
          <w:rFonts w:hint="eastAsia"/>
          <w:szCs w:val="21"/>
        </w:rPr>
        <w:t>）</w:t>
      </w:r>
      <w:r w:rsidRPr="00346392">
        <w:rPr>
          <w:rFonts w:hint="eastAsia"/>
          <w:szCs w:val="21"/>
        </w:rPr>
        <w:t>4.3.2</w:t>
      </w:r>
      <w:r w:rsidRPr="00346392">
        <w:rPr>
          <w:rFonts w:hint="eastAsia"/>
          <w:szCs w:val="21"/>
        </w:rPr>
        <w:t>、</w:t>
      </w:r>
      <w:r w:rsidRPr="00346392">
        <w:rPr>
          <w:rFonts w:hint="eastAsia"/>
          <w:szCs w:val="21"/>
        </w:rPr>
        <w:t xml:space="preserve">4.3.3 </w:t>
      </w:r>
      <w:r w:rsidRPr="00346392">
        <w:rPr>
          <w:rFonts w:hint="eastAsia"/>
          <w:szCs w:val="21"/>
        </w:rPr>
        <w:t>的技术要求。</w:t>
      </w:r>
    </w:p>
    <w:p w14:paraId="5B23513B" w14:textId="4899F800" w:rsidR="00346392" w:rsidRDefault="00346392" w:rsidP="005E3A47">
      <w:pPr>
        <w:autoSpaceDE w:val="0"/>
        <w:autoSpaceDN w:val="0"/>
        <w:adjustRightInd w:val="0"/>
        <w:ind w:firstLineChars="220" w:firstLine="563"/>
        <w:rPr>
          <w:szCs w:val="21"/>
        </w:rPr>
      </w:pPr>
      <w:r w:rsidRPr="00346392">
        <w:rPr>
          <w:rFonts w:hint="eastAsia"/>
          <w:szCs w:val="21"/>
        </w:rPr>
        <w:t>（</w:t>
      </w:r>
      <w:r w:rsidRPr="00346392">
        <w:rPr>
          <w:rFonts w:hint="eastAsia"/>
          <w:szCs w:val="21"/>
        </w:rPr>
        <w:t>5</w:t>
      </w:r>
      <w:r w:rsidRPr="00346392">
        <w:rPr>
          <w:rFonts w:hint="eastAsia"/>
          <w:szCs w:val="21"/>
        </w:rPr>
        <w:t>）沟槽两侧堆土除应满足施工安全要求外，不得影响建</w:t>
      </w:r>
      <w:r w:rsidRPr="00346392">
        <w:rPr>
          <w:rFonts w:hint="eastAsia"/>
          <w:szCs w:val="21"/>
        </w:rPr>
        <w:t>(</w:t>
      </w:r>
      <w:r w:rsidRPr="00346392">
        <w:rPr>
          <w:rFonts w:hint="eastAsia"/>
          <w:szCs w:val="21"/>
        </w:rPr>
        <w:t>构</w:t>
      </w:r>
      <w:r w:rsidRPr="00346392">
        <w:rPr>
          <w:rFonts w:hint="eastAsia"/>
          <w:szCs w:val="21"/>
        </w:rPr>
        <w:t>)</w:t>
      </w:r>
      <w:r w:rsidRPr="00346392">
        <w:rPr>
          <w:rFonts w:hint="eastAsia"/>
          <w:szCs w:val="21"/>
        </w:rPr>
        <w:t>筑物、其它管线和设施的安全。不得掩埋消火栓、管道阀门井、雨水口、测量标志等设施，且不得妨碍其正常使用。</w:t>
      </w:r>
    </w:p>
    <w:p w14:paraId="0D234A1B" w14:textId="049FDD84" w:rsidR="00346392" w:rsidRDefault="00346392" w:rsidP="005E3A47">
      <w:pPr>
        <w:autoSpaceDE w:val="0"/>
        <w:autoSpaceDN w:val="0"/>
        <w:adjustRightInd w:val="0"/>
        <w:ind w:firstLineChars="220" w:firstLine="563"/>
        <w:rPr>
          <w:szCs w:val="21"/>
        </w:rPr>
      </w:pPr>
      <w:r>
        <w:rPr>
          <w:rFonts w:hint="eastAsia"/>
          <w:szCs w:val="21"/>
        </w:rPr>
        <w:t>沟槽回填：开挖雨水管位于道路外绿化场地内的，回填素土，压实度不低于</w:t>
      </w:r>
      <w:r>
        <w:rPr>
          <w:rFonts w:hint="eastAsia"/>
          <w:szCs w:val="21"/>
        </w:rPr>
        <w:t>90%</w:t>
      </w:r>
      <w:r>
        <w:rPr>
          <w:rFonts w:hint="eastAsia"/>
          <w:szCs w:val="21"/>
        </w:rPr>
        <w:t>。</w:t>
      </w:r>
    </w:p>
    <w:p w14:paraId="2898F732" w14:textId="0BD01A65" w:rsidR="00346392" w:rsidRDefault="00346392" w:rsidP="005E3A47">
      <w:pPr>
        <w:autoSpaceDE w:val="0"/>
        <w:autoSpaceDN w:val="0"/>
        <w:adjustRightInd w:val="0"/>
        <w:ind w:firstLineChars="220" w:firstLine="563"/>
        <w:rPr>
          <w:szCs w:val="21"/>
        </w:rPr>
      </w:pPr>
      <w:r>
        <w:rPr>
          <w:rFonts w:hint="eastAsia"/>
          <w:szCs w:val="21"/>
        </w:rPr>
        <w:t>检查井：</w:t>
      </w:r>
      <w:r w:rsidR="00902C88">
        <w:rPr>
          <w:rFonts w:hint="eastAsia"/>
          <w:szCs w:val="21"/>
        </w:rPr>
        <w:t>新建</w:t>
      </w:r>
      <w:r w:rsidR="00902C88">
        <w:rPr>
          <w:rFonts w:ascii="宋体" w:hAnsi="宋体" w:hint="eastAsia"/>
          <w:szCs w:val="21"/>
        </w:rPr>
        <w:t>Φ</w:t>
      </w:r>
      <w:r w:rsidR="00902C88">
        <w:rPr>
          <w:rFonts w:hint="eastAsia"/>
          <w:szCs w:val="21"/>
        </w:rPr>
        <w:t>1000</w:t>
      </w:r>
      <w:r w:rsidR="00902C88">
        <w:rPr>
          <w:rFonts w:hint="eastAsia"/>
          <w:szCs w:val="21"/>
        </w:rPr>
        <w:t>雨水检查井</w:t>
      </w:r>
      <w:r>
        <w:rPr>
          <w:rFonts w:hint="eastAsia"/>
          <w:szCs w:val="21"/>
        </w:rPr>
        <w:t>，</w:t>
      </w:r>
      <w:r w:rsidRPr="00346392">
        <w:rPr>
          <w:rFonts w:hint="eastAsia"/>
          <w:szCs w:val="21"/>
        </w:rPr>
        <w:t>根据《室外排水设计标准》（</w:t>
      </w:r>
      <w:r w:rsidRPr="00346392">
        <w:rPr>
          <w:rFonts w:hint="eastAsia"/>
          <w:szCs w:val="21"/>
        </w:rPr>
        <w:t>GB50014-2021</w:t>
      </w:r>
      <w:r w:rsidRPr="00346392">
        <w:rPr>
          <w:rFonts w:hint="eastAsia"/>
          <w:szCs w:val="21"/>
        </w:rPr>
        <w:t>）要求，排水检查井内应设置防坠落装置（防</w:t>
      </w:r>
      <w:proofErr w:type="gramStart"/>
      <w:r w:rsidRPr="00346392">
        <w:rPr>
          <w:rFonts w:hint="eastAsia"/>
          <w:szCs w:val="21"/>
        </w:rPr>
        <w:t>坠落网</w:t>
      </w:r>
      <w:proofErr w:type="gramEnd"/>
      <w:r w:rsidRPr="00346392">
        <w:rPr>
          <w:rFonts w:hint="eastAsia"/>
          <w:szCs w:val="21"/>
        </w:rPr>
        <w:t>或防坠落罩），承载力≥</w:t>
      </w:r>
      <w:r w:rsidRPr="00346392">
        <w:rPr>
          <w:rFonts w:hint="eastAsia"/>
          <w:szCs w:val="21"/>
        </w:rPr>
        <w:t>150Kg</w:t>
      </w:r>
      <w:r>
        <w:rPr>
          <w:rFonts w:hint="eastAsia"/>
          <w:szCs w:val="21"/>
        </w:rPr>
        <w:t>。</w:t>
      </w:r>
    </w:p>
    <w:p w14:paraId="67545427" w14:textId="76F6BC89" w:rsidR="00346392" w:rsidRDefault="00346392" w:rsidP="00346392">
      <w:pPr>
        <w:pStyle w:val="1"/>
        <w:spacing w:after="163"/>
      </w:pPr>
      <w:r>
        <w:t xml:space="preserve">6 </w:t>
      </w:r>
      <w:r>
        <w:rPr>
          <w:rFonts w:hint="eastAsia"/>
        </w:rPr>
        <w:t>施工材料、技术要求及注意事项</w:t>
      </w:r>
    </w:p>
    <w:p w14:paraId="435B5DBE" w14:textId="0B712AE9" w:rsidR="00346392" w:rsidRPr="006053CF" w:rsidRDefault="00346392" w:rsidP="00346392">
      <w:pPr>
        <w:pStyle w:val="2"/>
        <w:spacing w:after="163"/>
        <w:rPr>
          <w:szCs w:val="21"/>
        </w:rPr>
      </w:pPr>
      <w:r>
        <w:t>6.</w:t>
      </w:r>
      <w:r>
        <w:rPr>
          <w:rFonts w:hint="eastAsia"/>
        </w:rPr>
        <w:t>1</w:t>
      </w:r>
      <w:r>
        <w:t xml:space="preserve"> </w:t>
      </w:r>
      <w:r>
        <w:rPr>
          <w:rFonts w:hint="eastAsia"/>
        </w:rPr>
        <w:t>人工草坪</w:t>
      </w:r>
    </w:p>
    <w:p w14:paraId="72A51D21" w14:textId="12B01489" w:rsidR="00346392" w:rsidRDefault="00346392" w:rsidP="00346392">
      <w:pPr>
        <w:autoSpaceDE w:val="0"/>
        <w:autoSpaceDN w:val="0"/>
        <w:adjustRightInd w:val="0"/>
        <w:spacing w:line="480" w:lineRule="exact"/>
        <w:ind w:firstLine="512"/>
        <w:rPr>
          <w:szCs w:val="24"/>
        </w:rPr>
      </w:pPr>
      <w:r>
        <w:rPr>
          <w:rFonts w:hint="eastAsia"/>
          <w:szCs w:val="24"/>
        </w:rPr>
        <w:t>详见《</w:t>
      </w:r>
      <w:r w:rsidRPr="00346392">
        <w:rPr>
          <w:rFonts w:hint="eastAsia"/>
          <w:szCs w:val="24"/>
        </w:rPr>
        <w:t>A</w:t>
      </w:r>
      <w:r w:rsidRPr="00346392">
        <w:rPr>
          <w:rFonts w:hint="eastAsia"/>
          <w:szCs w:val="24"/>
        </w:rPr>
        <w:t>区场地结构详图</w:t>
      </w:r>
      <w:r>
        <w:rPr>
          <w:rFonts w:hint="eastAsia"/>
          <w:szCs w:val="24"/>
        </w:rPr>
        <w:t>》中足球场人工草坪说明。</w:t>
      </w:r>
    </w:p>
    <w:p w14:paraId="55C841B8" w14:textId="2C234DA1" w:rsidR="00346392" w:rsidRPr="006053CF" w:rsidRDefault="00346392" w:rsidP="00346392">
      <w:pPr>
        <w:pStyle w:val="2"/>
        <w:spacing w:after="163"/>
        <w:rPr>
          <w:szCs w:val="21"/>
        </w:rPr>
      </w:pPr>
      <w:r>
        <w:t>6.</w:t>
      </w:r>
      <w:r>
        <w:rPr>
          <w:rFonts w:hint="eastAsia"/>
        </w:rPr>
        <w:t>2</w:t>
      </w:r>
      <w:r>
        <w:t xml:space="preserve"> </w:t>
      </w:r>
      <w:r w:rsidR="00FE437A">
        <w:rPr>
          <w:rFonts w:hint="eastAsia"/>
        </w:rPr>
        <w:t>天然草皮</w:t>
      </w:r>
    </w:p>
    <w:p w14:paraId="39C7B3A7" w14:textId="548375D0" w:rsidR="00827EAF" w:rsidRDefault="00827EAF" w:rsidP="00FE437A">
      <w:pPr>
        <w:autoSpaceDE w:val="0"/>
        <w:autoSpaceDN w:val="0"/>
        <w:adjustRightInd w:val="0"/>
        <w:spacing w:line="480" w:lineRule="exact"/>
        <w:ind w:firstLine="512"/>
        <w:rPr>
          <w:szCs w:val="24"/>
        </w:rPr>
      </w:pPr>
      <w:r>
        <w:rPr>
          <w:rFonts w:hint="eastAsia"/>
          <w:szCs w:val="24"/>
        </w:rPr>
        <w:t>1</w:t>
      </w:r>
      <w:r>
        <w:rPr>
          <w:rFonts w:hint="eastAsia"/>
          <w:szCs w:val="24"/>
        </w:rPr>
        <w:t>、草皮选用（也可根据地方常用品种选择）</w:t>
      </w:r>
    </w:p>
    <w:p w14:paraId="28610D9A" w14:textId="181D5EBA" w:rsidR="00FE437A" w:rsidRPr="00FE437A" w:rsidRDefault="00FE437A" w:rsidP="00FE437A">
      <w:pPr>
        <w:autoSpaceDE w:val="0"/>
        <w:autoSpaceDN w:val="0"/>
        <w:adjustRightInd w:val="0"/>
        <w:spacing w:line="480" w:lineRule="exact"/>
        <w:ind w:firstLine="512"/>
        <w:rPr>
          <w:szCs w:val="24"/>
        </w:rPr>
      </w:pPr>
      <w:r w:rsidRPr="00FE437A">
        <w:rPr>
          <w:rFonts w:hint="eastAsia"/>
          <w:szCs w:val="24"/>
        </w:rPr>
        <w:t>选用耐践踏、耐修剪、根系发达、再生能力强、抗病虫害的草种，采用混播方案，提升草皮整体稳定性和适应性，具体要求如下：</w:t>
      </w:r>
    </w:p>
    <w:p w14:paraId="2E5394A7" w14:textId="26EAF878" w:rsidR="00FE437A" w:rsidRPr="00FE437A" w:rsidRDefault="00827EAF" w:rsidP="00FE437A">
      <w:pPr>
        <w:autoSpaceDE w:val="0"/>
        <w:autoSpaceDN w:val="0"/>
        <w:adjustRightInd w:val="0"/>
        <w:spacing w:line="480" w:lineRule="exact"/>
        <w:ind w:firstLine="512"/>
        <w:rPr>
          <w:szCs w:val="24"/>
        </w:rPr>
      </w:pPr>
      <w:r>
        <w:rPr>
          <w:rFonts w:hint="eastAsia"/>
          <w:szCs w:val="24"/>
        </w:rPr>
        <w:t>（</w:t>
      </w:r>
      <w:r>
        <w:rPr>
          <w:rFonts w:hint="eastAsia"/>
          <w:szCs w:val="24"/>
        </w:rPr>
        <w:t>1</w:t>
      </w:r>
      <w:r>
        <w:rPr>
          <w:rFonts w:hint="eastAsia"/>
          <w:szCs w:val="24"/>
        </w:rPr>
        <w:t>）</w:t>
      </w:r>
      <w:r w:rsidR="00FE437A" w:rsidRPr="00FE437A">
        <w:rPr>
          <w:rFonts w:hint="eastAsia"/>
          <w:szCs w:val="24"/>
        </w:rPr>
        <w:t>草种组合：结缕草（</w:t>
      </w:r>
      <w:r w:rsidR="00FE437A" w:rsidRPr="00FE437A">
        <w:rPr>
          <w:rFonts w:hint="eastAsia"/>
          <w:szCs w:val="24"/>
        </w:rPr>
        <w:t>70%</w:t>
      </w:r>
      <w:r w:rsidR="00FE437A" w:rsidRPr="00FE437A">
        <w:rPr>
          <w:rFonts w:hint="eastAsia"/>
          <w:szCs w:val="24"/>
        </w:rPr>
        <w:t>）</w:t>
      </w:r>
      <w:r w:rsidR="00FE437A" w:rsidRPr="00FE437A">
        <w:rPr>
          <w:rFonts w:hint="eastAsia"/>
          <w:szCs w:val="24"/>
        </w:rPr>
        <w:t xml:space="preserve">+ </w:t>
      </w:r>
      <w:r w:rsidR="00FE437A" w:rsidRPr="00FE437A">
        <w:rPr>
          <w:rFonts w:hint="eastAsia"/>
          <w:szCs w:val="24"/>
        </w:rPr>
        <w:t>早熟禾（</w:t>
      </w:r>
      <w:r w:rsidR="00FE437A" w:rsidRPr="00FE437A">
        <w:rPr>
          <w:rFonts w:hint="eastAsia"/>
          <w:szCs w:val="24"/>
        </w:rPr>
        <w:t>30%</w:t>
      </w:r>
      <w:r w:rsidR="00FE437A" w:rsidRPr="00FE437A">
        <w:rPr>
          <w:rFonts w:hint="eastAsia"/>
          <w:szCs w:val="24"/>
        </w:rPr>
        <w:t>）混播，结</w:t>
      </w:r>
      <w:proofErr w:type="gramStart"/>
      <w:r w:rsidR="00FE437A" w:rsidRPr="00FE437A">
        <w:rPr>
          <w:rFonts w:hint="eastAsia"/>
          <w:szCs w:val="24"/>
        </w:rPr>
        <w:t>缕草耐践踏</w:t>
      </w:r>
      <w:proofErr w:type="gramEnd"/>
      <w:r w:rsidR="00FE437A" w:rsidRPr="00FE437A">
        <w:rPr>
          <w:rFonts w:hint="eastAsia"/>
          <w:szCs w:val="24"/>
        </w:rPr>
        <w:t>、耐旱、耐贫瘠，早熟</w:t>
      </w:r>
      <w:proofErr w:type="gramStart"/>
      <w:r w:rsidR="00FE437A" w:rsidRPr="00FE437A">
        <w:rPr>
          <w:rFonts w:hint="eastAsia"/>
          <w:szCs w:val="24"/>
        </w:rPr>
        <w:t>禾</w:t>
      </w:r>
      <w:proofErr w:type="gramEnd"/>
      <w:r w:rsidR="00FE437A" w:rsidRPr="00FE437A">
        <w:rPr>
          <w:rFonts w:hint="eastAsia"/>
          <w:szCs w:val="24"/>
        </w:rPr>
        <w:t>耐寒、色泽均匀，两者混播可实现四季常绿，适配不同季节使用需求。</w:t>
      </w:r>
    </w:p>
    <w:p w14:paraId="160BCC27" w14:textId="71BF8D84" w:rsidR="00FE437A" w:rsidRPr="00FE437A" w:rsidRDefault="00827EAF" w:rsidP="00FE437A">
      <w:pPr>
        <w:autoSpaceDE w:val="0"/>
        <w:autoSpaceDN w:val="0"/>
        <w:adjustRightInd w:val="0"/>
        <w:spacing w:line="480" w:lineRule="exact"/>
        <w:ind w:firstLine="512"/>
        <w:rPr>
          <w:szCs w:val="24"/>
        </w:rPr>
      </w:pPr>
      <w:r>
        <w:rPr>
          <w:rFonts w:hint="eastAsia"/>
          <w:szCs w:val="24"/>
        </w:rPr>
        <w:t>（</w:t>
      </w:r>
      <w:r>
        <w:rPr>
          <w:rFonts w:hint="eastAsia"/>
          <w:szCs w:val="24"/>
        </w:rPr>
        <w:t>2</w:t>
      </w:r>
      <w:r>
        <w:rPr>
          <w:rFonts w:hint="eastAsia"/>
          <w:szCs w:val="24"/>
        </w:rPr>
        <w:t>）</w:t>
      </w:r>
      <w:r w:rsidR="00FE437A" w:rsidRPr="00FE437A">
        <w:rPr>
          <w:rFonts w:hint="eastAsia"/>
          <w:szCs w:val="24"/>
        </w:rPr>
        <w:t>草皮规格：采用成品卷装草皮，草皮厚度</w:t>
      </w:r>
      <w:r w:rsidR="00FE437A" w:rsidRPr="00FE437A">
        <w:rPr>
          <w:rFonts w:hint="eastAsia"/>
          <w:szCs w:val="24"/>
        </w:rPr>
        <w:t>20-30mm</w:t>
      </w:r>
      <w:r w:rsidR="00FE437A" w:rsidRPr="00FE437A">
        <w:rPr>
          <w:rFonts w:hint="eastAsia"/>
          <w:szCs w:val="24"/>
        </w:rPr>
        <w:t>（含根系及表层种植土），草叶高度</w:t>
      </w:r>
      <w:r w:rsidR="00FE437A" w:rsidRPr="00FE437A">
        <w:rPr>
          <w:rFonts w:hint="eastAsia"/>
          <w:szCs w:val="24"/>
        </w:rPr>
        <w:t>35-45mm</w:t>
      </w:r>
      <w:r w:rsidR="00FE437A" w:rsidRPr="00FE437A">
        <w:rPr>
          <w:rFonts w:hint="eastAsia"/>
          <w:szCs w:val="24"/>
        </w:rPr>
        <w:t>，铺设前修剪至</w:t>
      </w:r>
      <w:r w:rsidR="00FE437A" w:rsidRPr="00FE437A">
        <w:rPr>
          <w:rFonts w:hint="eastAsia"/>
          <w:szCs w:val="24"/>
        </w:rPr>
        <w:t>25-35mm</w:t>
      </w:r>
      <w:r w:rsidR="00FE437A" w:rsidRPr="00FE437A">
        <w:rPr>
          <w:rFonts w:hint="eastAsia"/>
          <w:szCs w:val="24"/>
        </w:rPr>
        <w:t>，根系长度≥</w:t>
      </w:r>
      <w:r w:rsidR="00FE437A" w:rsidRPr="00FE437A">
        <w:rPr>
          <w:rFonts w:hint="eastAsia"/>
          <w:szCs w:val="24"/>
        </w:rPr>
        <w:t>10mm</w:t>
      </w:r>
      <w:r w:rsidR="00FE437A" w:rsidRPr="00FE437A">
        <w:rPr>
          <w:rFonts w:hint="eastAsia"/>
          <w:szCs w:val="24"/>
        </w:rPr>
        <w:t>，无枯萎、斑秃、病虫害，草皮整体色泽均匀，生长健壮。</w:t>
      </w:r>
    </w:p>
    <w:p w14:paraId="7E8E0A21" w14:textId="1ABD946D" w:rsidR="00346392" w:rsidRPr="00346392" w:rsidRDefault="00827EAF" w:rsidP="00FE437A">
      <w:pPr>
        <w:autoSpaceDE w:val="0"/>
        <w:autoSpaceDN w:val="0"/>
        <w:adjustRightInd w:val="0"/>
        <w:spacing w:line="480" w:lineRule="exact"/>
        <w:ind w:firstLine="512"/>
      </w:pPr>
      <w:r>
        <w:rPr>
          <w:rFonts w:hint="eastAsia"/>
          <w:szCs w:val="24"/>
        </w:rPr>
        <w:t>（</w:t>
      </w:r>
      <w:r>
        <w:rPr>
          <w:rFonts w:hint="eastAsia"/>
          <w:szCs w:val="24"/>
        </w:rPr>
        <w:t>3</w:t>
      </w:r>
      <w:r>
        <w:rPr>
          <w:rFonts w:hint="eastAsia"/>
          <w:szCs w:val="24"/>
        </w:rPr>
        <w:t>）</w:t>
      </w:r>
      <w:r w:rsidR="00FE437A" w:rsidRPr="00FE437A">
        <w:rPr>
          <w:rFonts w:hint="eastAsia"/>
          <w:szCs w:val="24"/>
        </w:rPr>
        <w:t>草种质量：草种纯度≥</w:t>
      </w:r>
      <w:r w:rsidR="00FE437A" w:rsidRPr="00FE437A">
        <w:rPr>
          <w:rFonts w:hint="eastAsia"/>
          <w:szCs w:val="24"/>
        </w:rPr>
        <w:t>98%</w:t>
      </w:r>
      <w:r w:rsidR="00FE437A" w:rsidRPr="00FE437A">
        <w:rPr>
          <w:rFonts w:hint="eastAsia"/>
          <w:szCs w:val="24"/>
        </w:rPr>
        <w:t>，发芽率≥</w:t>
      </w:r>
      <w:r w:rsidR="00FE437A" w:rsidRPr="00FE437A">
        <w:rPr>
          <w:rFonts w:hint="eastAsia"/>
          <w:szCs w:val="24"/>
        </w:rPr>
        <w:t>85%</w:t>
      </w:r>
      <w:r w:rsidR="00FE437A" w:rsidRPr="00FE437A">
        <w:rPr>
          <w:rFonts w:hint="eastAsia"/>
          <w:szCs w:val="24"/>
        </w:rPr>
        <w:t>，符合国家草坪草种质量标准，无杂草种子、病虫害卵，确保草皮后期长势均匀，减少养护难度。</w:t>
      </w:r>
    </w:p>
    <w:p w14:paraId="3F88EFCF" w14:textId="07C440B7" w:rsidR="00827EAF" w:rsidRDefault="00E562C2" w:rsidP="00827EAF">
      <w:pPr>
        <w:autoSpaceDE w:val="0"/>
        <w:autoSpaceDN w:val="0"/>
        <w:adjustRightInd w:val="0"/>
        <w:spacing w:line="480" w:lineRule="exact"/>
        <w:ind w:firstLine="512"/>
      </w:pPr>
      <w:r>
        <w:rPr>
          <w:rFonts w:hint="eastAsia"/>
        </w:rPr>
        <w:t>2</w:t>
      </w:r>
      <w:r w:rsidR="00827EAF">
        <w:rPr>
          <w:rFonts w:hint="eastAsia"/>
        </w:rPr>
        <w:t>、草皮施工要求</w:t>
      </w:r>
    </w:p>
    <w:p w14:paraId="37E6D7FD" w14:textId="716DD1B9" w:rsidR="00827EAF" w:rsidRDefault="00827EAF" w:rsidP="00827EAF">
      <w:pPr>
        <w:autoSpaceDE w:val="0"/>
        <w:autoSpaceDN w:val="0"/>
        <w:adjustRightInd w:val="0"/>
        <w:spacing w:line="480" w:lineRule="exact"/>
        <w:ind w:firstLine="512"/>
      </w:pPr>
      <w:r>
        <w:rPr>
          <w:rFonts w:hint="eastAsia"/>
        </w:rPr>
        <w:t>（</w:t>
      </w:r>
      <w:r>
        <w:rPr>
          <w:rFonts w:hint="eastAsia"/>
        </w:rPr>
        <w:t>1</w:t>
      </w:r>
      <w:r>
        <w:rPr>
          <w:rFonts w:hint="eastAsia"/>
        </w:rPr>
        <w:t>）铺设前准备：清理种植基质层表面杂物、石块，确保基质层平整、湿润，平整度误差≤</w:t>
      </w:r>
      <w:r>
        <w:rPr>
          <w:rFonts w:hint="eastAsia"/>
        </w:rPr>
        <w:t>3mm/2m</w:t>
      </w:r>
      <w:r>
        <w:rPr>
          <w:rFonts w:hint="eastAsia"/>
        </w:rPr>
        <w:t>；检测基质层</w:t>
      </w:r>
      <w:r>
        <w:rPr>
          <w:rFonts w:hint="eastAsia"/>
        </w:rPr>
        <w:t>pH</w:t>
      </w:r>
      <w:r>
        <w:rPr>
          <w:rFonts w:hint="eastAsia"/>
        </w:rPr>
        <w:t>值、有机质含量，不符合要求时及时调整。</w:t>
      </w:r>
    </w:p>
    <w:p w14:paraId="2DF8D47C" w14:textId="2E43655C" w:rsidR="00827EAF" w:rsidRDefault="00827EAF" w:rsidP="00827EAF">
      <w:pPr>
        <w:autoSpaceDE w:val="0"/>
        <w:autoSpaceDN w:val="0"/>
        <w:adjustRightInd w:val="0"/>
        <w:spacing w:line="480" w:lineRule="exact"/>
        <w:ind w:firstLine="512"/>
      </w:pPr>
      <w:r>
        <w:rPr>
          <w:rFonts w:hint="eastAsia"/>
        </w:rPr>
        <w:t>（</w:t>
      </w:r>
      <w:r>
        <w:rPr>
          <w:rFonts w:hint="eastAsia"/>
        </w:rPr>
        <w:t>2</w:t>
      </w:r>
      <w:r>
        <w:rPr>
          <w:rFonts w:hint="eastAsia"/>
        </w:rPr>
        <w:t>）草皮铺设：采用顺风向铺设，卷装草皮展开后，相邻草皮接缝紧密，缝隙≤</w:t>
      </w:r>
      <w:r>
        <w:rPr>
          <w:rFonts w:hint="eastAsia"/>
        </w:rPr>
        <w:t>5mm</w:t>
      </w:r>
      <w:r>
        <w:rPr>
          <w:rFonts w:hint="eastAsia"/>
        </w:rPr>
        <w:t>，避免重叠；铺设顺序从场地一端向另一端推进，确保草皮纹理一致，美观整洁。</w:t>
      </w:r>
    </w:p>
    <w:p w14:paraId="1840869B" w14:textId="6BAF828C" w:rsidR="00827EAF" w:rsidRDefault="00827EAF" w:rsidP="00827EAF">
      <w:pPr>
        <w:autoSpaceDE w:val="0"/>
        <w:autoSpaceDN w:val="0"/>
        <w:adjustRightInd w:val="0"/>
        <w:spacing w:line="480" w:lineRule="exact"/>
        <w:ind w:firstLine="512"/>
      </w:pPr>
      <w:r>
        <w:rPr>
          <w:rFonts w:hint="eastAsia"/>
        </w:rPr>
        <w:t>（</w:t>
      </w:r>
      <w:r>
        <w:rPr>
          <w:rFonts w:hint="eastAsia"/>
        </w:rPr>
        <w:t>3</w:t>
      </w:r>
      <w:r>
        <w:rPr>
          <w:rFonts w:hint="eastAsia"/>
        </w:rPr>
        <w:t>）压实与固定：草皮铺设后，采用滚筒（重量≥</w:t>
      </w:r>
      <w:r>
        <w:rPr>
          <w:rFonts w:hint="eastAsia"/>
        </w:rPr>
        <w:t>50kg</w:t>
      </w:r>
      <w:r>
        <w:rPr>
          <w:rFonts w:hint="eastAsia"/>
        </w:rPr>
        <w:t>）滚压</w:t>
      </w:r>
      <w:r>
        <w:rPr>
          <w:rFonts w:hint="eastAsia"/>
        </w:rPr>
        <w:t>2-3</w:t>
      </w:r>
      <w:r>
        <w:rPr>
          <w:rFonts w:hint="eastAsia"/>
        </w:rPr>
        <w:t>遍，确保草皮与基质层紧密贴合，无空鼓、</w:t>
      </w:r>
      <w:proofErr w:type="gramStart"/>
      <w:r>
        <w:rPr>
          <w:rFonts w:hint="eastAsia"/>
        </w:rPr>
        <w:t>起边现象</w:t>
      </w:r>
      <w:proofErr w:type="gramEnd"/>
      <w:r>
        <w:rPr>
          <w:rFonts w:hint="eastAsia"/>
        </w:rPr>
        <w:t>；接缝处可撒少量改良种植土填补，压实后浇水养护。</w:t>
      </w:r>
    </w:p>
    <w:p w14:paraId="4E8569AE" w14:textId="7ECBCEC9" w:rsidR="00827EAF" w:rsidRDefault="00827EAF" w:rsidP="00827EAF">
      <w:pPr>
        <w:autoSpaceDE w:val="0"/>
        <w:autoSpaceDN w:val="0"/>
        <w:adjustRightInd w:val="0"/>
        <w:spacing w:line="480" w:lineRule="exact"/>
        <w:ind w:firstLine="512"/>
      </w:pPr>
      <w:r>
        <w:rPr>
          <w:rFonts w:hint="eastAsia"/>
        </w:rPr>
        <w:t>（</w:t>
      </w:r>
      <w:r>
        <w:rPr>
          <w:rFonts w:hint="eastAsia"/>
        </w:rPr>
        <w:t>4</w:t>
      </w:r>
      <w:r>
        <w:rPr>
          <w:rFonts w:hint="eastAsia"/>
        </w:rPr>
        <w:t>）铺设时机：选择春季（气温</w:t>
      </w:r>
      <w:r>
        <w:rPr>
          <w:rFonts w:hint="eastAsia"/>
        </w:rPr>
        <w:t>15-25</w:t>
      </w:r>
      <w:r>
        <w:rPr>
          <w:rFonts w:hint="eastAsia"/>
        </w:rPr>
        <w:t>℃）铺设，避开高温、严寒、暴雨天气，确保草皮成活率；铺设后及时浇水，保持基质层湿润，避免草叶失水枯萎。</w:t>
      </w:r>
    </w:p>
    <w:p w14:paraId="7DBF6AFA" w14:textId="28399CC0" w:rsidR="00827EAF" w:rsidRDefault="00E562C2" w:rsidP="00827EAF">
      <w:pPr>
        <w:autoSpaceDE w:val="0"/>
        <w:autoSpaceDN w:val="0"/>
        <w:adjustRightInd w:val="0"/>
        <w:spacing w:line="480" w:lineRule="exact"/>
        <w:ind w:firstLine="512"/>
      </w:pPr>
      <w:r>
        <w:rPr>
          <w:rFonts w:hint="eastAsia"/>
        </w:rPr>
        <w:t>3</w:t>
      </w:r>
      <w:r w:rsidR="00827EAF">
        <w:rPr>
          <w:rFonts w:hint="eastAsia"/>
        </w:rPr>
        <w:t>、养护要求</w:t>
      </w:r>
    </w:p>
    <w:p w14:paraId="01A4392F" w14:textId="7DC6416B" w:rsidR="00827EAF" w:rsidRDefault="00827EAF" w:rsidP="00827EAF">
      <w:pPr>
        <w:autoSpaceDE w:val="0"/>
        <w:autoSpaceDN w:val="0"/>
        <w:adjustRightInd w:val="0"/>
        <w:spacing w:line="480" w:lineRule="exact"/>
        <w:ind w:firstLine="512"/>
      </w:pPr>
      <w:r>
        <w:rPr>
          <w:rFonts w:hint="eastAsia"/>
        </w:rPr>
        <w:t>草皮养护遵循“科学养护、预防为主、及时补救”的原则，分为养护期（铺设后</w:t>
      </w:r>
      <w:r>
        <w:rPr>
          <w:rFonts w:hint="eastAsia"/>
        </w:rPr>
        <w:t>20-30</w:t>
      </w:r>
      <w:r>
        <w:rPr>
          <w:rFonts w:hint="eastAsia"/>
        </w:rPr>
        <w:t>天）和日常养护（施工保养期按两年考虑），确保草皮长期保持良好长势，具体要求如下：</w:t>
      </w:r>
    </w:p>
    <w:p w14:paraId="14326012" w14:textId="03AB2DDF" w:rsidR="00827EAF" w:rsidRDefault="00827EAF" w:rsidP="00827EAF">
      <w:pPr>
        <w:autoSpaceDE w:val="0"/>
        <w:autoSpaceDN w:val="0"/>
        <w:adjustRightInd w:val="0"/>
        <w:spacing w:line="480" w:lineRule="exact"/>
        <w:ind w:firstLine="512"/>
      </w:pPr>
      <w:r>
        <w:rPr>
          <w:rFonts w:hint="eastAsia"/>
        </w:rPr>
        <w:t>（</w:t>
      </w:r>
      <w:r>
        <w:rPr>
          <w:rFonts w:hint="eastAsia"/>
        </w:rPr>
        <w:t>1</w:t>
      </w:r>
      <w:r>
        <w:rPr>
          <w:rFonts w:hint="eastAsia"/>
        </w:rPr>
        <w:t>）养护期养护（关键期）</w:t>
      </w:r>
    </w:p>
    <w:p w14:paraId="686FDF82" w14:textId="0FD7DA2D" w:rsidR="00827EAF" w:rsidRDefault="00827EAF" w:rsidP="00827EAF">
      <w:pPr>
        <w:autoSpaceDE w:val="0"/>
        <w:autoSpaceDN w:val="0"/>
        <w:adjustRightInd w:val="0"/>
        <w:spacing w:line="480" w:lineRule="exact"/>
        <w:ind w:firstLine="512"/>
      </w:pPr>
      <w:r>
        <w:rPr>
          <w:rFonts w:hint="eastAsia"/>
        </w:rPr>
        <w:t>1</w:t>
      </w:r>
      <w:r w:rsidR="007B326E">
        <w:rPr>
          <w:rFonts w:hint="eastAsia"/>
        </w:rPr>
        <w:t>）</w:t>
      </w:r>
      <w:r>
        <w:rPr>
          <w:rFonts w:hint="eastAsia"/>
        </w:rPr>
        <w:t>浇水：每天浇水</w:t>
      </w:r>
      <w:r>
        <w:rPr>
          <w:rFonts w:hint="eastAsia"/>
        </w:rPr>
        <w:t>1-2</w:t>
      </w:r>
      <w:r>
        <w:rPr>
          <w:rFonts w:hint="eastAsia"/>
        </w:rPr>
        <w:t>次，保持基质层湿润（含水量</w:t>
      </w:r>
      <w:r>
        <w:rPr>
          <w:rFonts w:hint="eastAsia"/>
        </w:rPr>
        <w:t>60%-70%</w:t>
      </w:r>
      <w:r>
        <w:rPr>
          <w:rFonts w:hint="eastAsia"/>
        </w:rPr>
        <w:t>），避免积水；浇水采用喷淋方式，避免冲倒草苗、冲刷基质层。</w:t>
      </w:r>
    </w:p>
    <w:p w14:paraId="3E0471E5" w14:textId="1725598A" w:rsidR="00827EAF" w:rsidRDefault="00827EAF" w:rsidP="00827EAF">
      <w:pPr>
        <w:autoSpaceDE w:val="0"/>
        <w:autoSpaceDN w:val="0"/>
        <w:adjustRightInd w:val="0"/>
        <w:spacing w:line="480" w:lineRule="exact"/>
        <w:ind w:firstLine="512"/>
      </w:pPr>
      <w:r>
        <w:rPr>
          <w:rFonts w:hint="eastAsia"/>
        </w:rPr>
        <w:t>2</w:t>
      </w:r>
      <w:r w:rsidR="007B326E">
        <w:rPr>
          <w:rFonts w:hint="eastAsia"/>
        </w:rPr>
        <w:t>）</w:t>
      </w:r>
      <w:r>
        <w:rPr>
          <w:rFonts w:hint="eastAsia"/>
        </w:rPr>
        <w:t>禁止踩踏：养护期内严禁人员、车辆进入场地，避免破坏草皮根系，影响成活率。</w:t>
      </w:r>
    </w:p>
    <w:p w14:paraId="4434544D" w14:textId="0ABF2F5E" w:rsidR="00827EAF" w:rsidRDefault="00827EAF" w:rsidP="00827EAF">
      <w:pPr>
        <w:autoSpaceDE w:val="0"/>
        <w:autoSpaceDN w:val="0"/>
        <w:adjustRightInd w:val="0"/>
        <w:spacing w:line="480" w:lineRule="exact"/>
        <w:ind w:firstLine="512"/>
      </w:pPr>
      <w:r>
        <w:rPr>
          <w:rFonts w:hint="eastAsia"/>
        </w:rPr>
        <w:t>3</w:t>
      </w:r>
      <w:r w:rsidR="007B326E">
        <w:rPr>
          <w:rFonts w:hint="eastAsia"/>
        </w:rPr>
        <w:t>）</w:t>
      </w:r>
      <w:r>
        <w:rPr>
          <w:rFonts w:hint="eastAsia"/>
        </w:rPr>
        <w:t>病虫害防治：定期巡查，发现病虫害（如蚜虫、褐斑病）及时采用生物防治或低毒农药防治，避免病虫害扩散。</w:t>
      </w:r>
    </w:p>
    <w:p w14:paraId="6D7AA0BB" w14:textId="5AFA0935" w:rsidR="00827EAF" w:rsidRDefault="00827EAF" w:rsidP="00827EAF">
      <w:pPr>
        <w:autoSpaceDE w:val="0"/>
        <w:autoSpaceDN w:val="0"/>
        <w:adjustRightInd w:val="0"/>
        <w:spacing w:line="480" w:lineRule="exact"/>
        <w:ind w:firstLine="512"/>
      </w:pPr>
      <w:r>
        <w:rPr>
          <w:rFonts w:hint="eastAsia"/>
        </w:rPr>
        <w:t>（</w:t>
      </w:r>
      <w:r>
        <w:rPr>
          <w:rFonts w:hint="eastAsia"/>
        </w:rPr>
        <w:t>2</w:t>
      </w:r>
      <w:r>
        <w:rPr>
          <w:rFonts w:hint="eastAsia"/>
        </w:rPr>
        <w:t>）日常养护</w:t>
      </w:r>
    </w:p>
    <w:p w14:paraId="6BE06E7F" w14:textId="2DC2290B" w:rsidR="00827EAF" w:rsidRDefault="007B326E" w:rsidP="00827EAF">
      <w:pPr>
        <w:autoSpaceDE w:val="0"/>
        <w:autoSpaceDN w:val="0"/>
        <w:adjustRightInd w:val="0"/>
        <w:spacing w:line="480" w:lineRule="exact"/>
        <w:ind w:firstLine="512"/>
      </w:pPr>
      <w:r>
        <w:rPr>
          <w:rFonts w:hint="eastAsia"/>
        </w:rPr>
        <w:t>1</w:t>
      </w:r>
      <w:r>
        <w:rPr>
          <w:rFonts w:hint="eastAsia"/>
        </w:rPr>
        <w:t>）</w:t>
      </w:r>
      <w:r w:rsidR="00827EAF">
        <w:rPr>
          <w:rFonts w:hint="eastAsia"/>
        </w:rPr>
        <w:t>修剪：定期修剪，保持草叶高度</w:t>
      </w:r>
      <w:r w:rsidR="00827EAF">
        <w:rPr>
          <w:rFonts w:hint="eastAsia"/>
        </w:rPr>
        <w:t>25-35mm</w:t>
      </w:r>
      <w:r w:rsidR="00827EAF">
        <w:rPr>
          <w:rFonts w:hint="eastAsia"/>
        </w:rPr>
        <w:t>，修剪频率根据长势调整（春秋季每周</w:t>
      </w:r>
      <w:r w:rsidR="00827EAF">
        <w:rPr>
          <w:rFonts w:hint="eastAsia"/>
        </w:rPr>
        <w:t>1</w:t>
      </w:r>
      <w:r w:rsidR="00827EAF">
        <w:rPr>
          <w:rFonts w:hint="eastAsia"/>
        </w:rPr>
        <w:t>次，夏季每</w:t>
      </w:r>
      <w:r w:rsidR="00827EAF">
        <w:rPr>
          <w:rFonts w:hint="eastAsia"/>
        </w:rPr>
        <w:t>10</w:t>
      </w:r>
      <w:r w:rsidR="00827EAF">
        <w:rPr>
          <w:rFonts w:hint="eastAsia"/>
        </w:rPr>
        <w:t>天</w:t>
      </w:r>
      <w:r w:rsidR="00827EAF">
        <w:rPr>
          <w:rFonts w:hint="eastAsia"/>
        </w:rPr>
        <w:t>1</w:t>
      </w:r>
      <w:r w:rsidR="00827EAF">
        <w:rPr>
          <w:rFonts w:hint="eastAsia"/>
        </w:rPr>
        <w:t>次，冬季每</w:t>
      </w:r>
      <w:r w:rsidR="00827EAF">
        <w:rPr>
          <w:rFonts w:hint="eastAsia"/>
        </w:rPr>
        <w:t>2-3</w:t>
      </w:r>
      <w:r w:rsidR="00827EAF">
        <w:rPr>
          <w:rFonts w:hint="eastAsia"/>
        </w:rPr>
        <w:t>周</w:t>
      </w:r>
      <w:r w:rsidR="00827EAF">
        <w:rPr>
          <w:rFonts w:hint="eastAsia"/>
        </w:rPr>
        <w:t>1</w:t>
      </w:r>
      <w:r w:rsidR="00827EAF">
        <w:rPr>
          <w:rFonts w:hint="eastAsia"/>
        </w:rPr>
        <w:t>次）；修剪后及时清理草屑，避免堆积影响草皮透气。</w:t>
      </w:r>
    </w:p>
    <w:p w14:paraId="2A6AE32F" w14:textId="70143856" w:rsidR="00827EAF" w:rsidRDefault="00827EAF" w:rsidP="00827EAF">
      <w:pPr>
        <w:autoSpaceDE w:val="0"/>
        <w:autoSpaceDN w:val="0"/>
        <w:adjustRightInd w:val="0"/>
        <w:spacing w:line="480" w:lineRule="exact"/>
        <w:ind w:firstLine="512"/>
      </w:pPr>
      <w:r>
        <w:rPr>
          <w:rFonts w:hint="eastAsia"/>
        </w:rPr>
        <w:t>2</w:t>
      </w:r>
      <w:r w:rsidR="007B326E">
        <w:rPr>
          <w:rFonts w:hint="eastAsia"/>
        </w:rPr>
        <w:t>）</w:t>
      </w:r>
      <w:r>
        <w:rPr>
          <w:rFonts w:hint="eastAsia"/>
        </w:rPr>
        <w:t>浇水：根据天气情况浇水，干旱天气每</w:t>
      </w:r>
      <w:r>
        <w:rPr>
          <w:rFonts w:hint="eastAsia"/>
        </w:rPr>
        <w:t>2-3</w:t>
      </w:r>
      <w:r>
        <w:rPr>
          <w:rFonts w:hint="eastAsia"/>
        </w:rPr>
        <w:t>天浇水</w:t>
      </w:r>
      <w:r>
        <w:rPr>
          <w:rFonts w:hint="eastAsia"/>
        </w:rPr>
        <w:t>1</w:t>
      </w:r>
      <w:r>
        <w:rPr>
          <w:rFonts w:hint="eastAsia"/>
        </w:rPr>
        <w:t>次，雨季减少浇水，及时排除积水；浇水时间选择清晨或傍晚，避免正午高温浇水。</w:t>
      </w:r>
    </w:p>
    <w:p w14:paraId="76413A28" w14:textId="7D8117FD" w:rsidR="00827EAF" w:rsidRDefault="00827EAF" w:rsidP="00827EAF">
      <w:pPr>
        <w:autoSpaceDE w:val="0"/>
        <w:autoSpaceDN w:val="0"/>
        <w:adjustRightInd w:val="0"/>
        <w:spacing w:line="480" w:lineRule="exact"/>
        <w:ind w:firstLine="512"/>
      </w:pPr>
      <w:r>
        <w:rPr>
          <w:rFonts w:hint="eastAsia"/>
        </w:rPr>
        <w:t>3</w:t>
      </w:r>
      <w:r w:rsidR="007B326E">
        <w:rPr>
          <w:rFonts w:hint="eastAsia"/>
        </w:rPr>
        <w:t>）</w:t>
      </w:r>
      <w:r>
        <w:rPr>
          <w:rFonts w:hint="eastAsia"/>
        </w:rPr>
        <w:t>施肥：每年施肥</w:t>
      </w:r>
      <w:r>
        <w:rPr>
          <w:rFonts w:hint="eastAsia"/>
        </w:rPr>
        <w:t>2-3</w:t>
      </w:r>
      <w:r>
        <w:rPr>
          <w:rFonts w:hint="eastAsia"/>
        </w:rPr>
        <w:t>次，春季（</w:t>
      </w:r>
      <w:r>
        <w:rPr>
          <w:rFonts w:hint="eastAsia"/>
        </w:rPr>
        <w:t>3-4</w:t>
      </w:r>
      <w:r>
        <w:rPr>
          <w:rFonts w:hint="eastAsia"/>
        </w:rPr>
        <w:t>月）施氮肥，促进草皮返青生长；秋季（</w:t>
      </w:r>
      <w:r>
        <w:rPr>
          <w:rFonts w:hint="eastAsia"/>
        </w:rPr>
        <w:t>9-10</w:t>
      </w:r>
      <w:r>
        <w:rPr>
          <w:rFonts w:hint="eastAsia"/>
        </w:rPr>
        <w:t>月）施复合肥，增强草皮抗寒能力；施肥采用撒播方式，均匀分布，施后浇水，避免烧苗。</w:t>
      </w:r>
    </w:p>
    <w:p w14:paraId="078FC7B5" w14:textId="091E83D7" w:rsidR="00827EAF" w:rsidRDefault="00827EAF" w:rsidP="00827EAF">
      <w:pPr>
        <w:autoSpaceDE w:val="0"/>
        <w:autoSpaceDN w:val="0"/>
        <w:adjustRightInd w:val="0"/>
        <w:spacing w:line="480" w:lineRule="exact"/>
        <w:ind w:firstLine="512"/>
      </w:pPr>
      <w:r>
        <w:rPr>
          <w:rFonts w:hint="eastAsia"/>
        </w:rPr>
        <w:lastRenderedPageBreak/>
        <w:t>4</w:t>
      </w:r>
      <w:r w:rsidR="007B326E">
        <w:rPr>
          <w:rFonts w:hint="eastAsia"/>
        </w:rPr>
        <w:t>）</w:t>
      </w:r>
      <w:r>
        <w:rPr>
          <w:rFonts w:hint="eastAsia"/>
        </w:rPr>
        <w:t>除草：定期清除杂草，采用人工除草或低毒除草剂，避免杂草与草皮争夺养分、水分，影响草皮长势；除草剂选用对草皮无伤害的类型，严格控制用量。</w:t>
      </w:r>
    </w:p>
    <w:p w14:paraId="72C716EB" w14:textId="11DD017C" w:rsidR="00827EAF" w:rsidRDefault="00827EAF" w:rsidP="00827EAF">
      <w:pPr>
        <w:autoSpaceDE w:val="0"/>
        <w:autoSpaceDN w:val="0"/>
        <w:adjustRightInd w:val="0"/>
        <w:spacing w:line="480" w:lineRule="exact"/>
        <w:ind w:firstLine="512"/>
      </w:pPr>
      <w:r>
        <w:rPr>
          <w:rFonts w:hint="eastAsia"/>
        </w:rPr>
        <w:t>5</w:t>
      </w:r>
      <w:r w:rsidR="007B326E">
        <w:rPr>
          <w:rFonts w:hint="eastAsia"/>
        </w:rPr>
        <w:t>）</w:t>
      </w:r>
      <w:r>
        <w:rPr>
          <w:rFonts w:hint="eastAsia"/>
        </w:rPr>
        <w:t>病虫害防治：每月巡查</w:t>
      </w:r>
      <w:r>
        <w:rPr>
          <w:rFonts w:hint="eastAsia"/>
        </w:rPr>
        <w:t>1</w:t>
      </w:r>
      <w:r>
        <w:rPr>
          <w:rFonts w:hint="eastAsia"/>
        </w:rPr>
        <w:t>次，及时发现病虫害，采用生物防治优先、化学防治为辅的方式，确保草皮无大面积病虫害；冬季清理</w:t>
      </w:r>
      <w:proofErr w:type="gramStart"/>
      <w:r>
        <w:rPr>
          <w:rFonts w:hint="eastAsia"/>
        </w:rPr>
        <w:t>枯</w:t>
      </w:r>
      <w:proofErr w:type="gramEnd"/>
      <w:r>
        <w:rPr>
          <w:rFonts w:hint="eastAsia"/>
        </w:rPr>
        <w:t>落草叶，减少病虫害越冬场所。</w:t>
      </w:r>
    </w:p>
    <w:p w14:paraId="7FA5843B" w14:textId="0BA9FDC0" w:rsidR="00827EAF" w:rsidRDefault="00827EAF" w:rsidP="00827EAF">
      <w:pPr>
        <w:autoSpaceDE w:val="0"/>
        <w:autoSpaceDN w:val="0"/>
        <w:adjustRightInd w:val="0"/>
        <w:spacing w:line="480" w:lineRule="exact"/>
        <w:ind w:firstLine="512"/>
      </w:pPr>
      <w:r>
        <w:rPr>
          <w:rFonts w:hint="eastAsia"/>
        </w:rPr>
        <w:t>6</w:t>
      </w:r>
      <w:r w:rsidR="007B326E">
        <w:rPr>
          <w:rFonts w:hint="eastAsia"/>
        </w:rPr>
        <w:t>）</w:t>
      </w:r>
      <w:r>
        <w:rPr>
          <w:rFonts w:hint="eastAsia"/>
        </w:rPr>
        <w:t>补植：发现草皮斑秃、枯萎区域，及时挖除破损部分，</w:t>
      </w:r>
      <w:proofErr w:type="gramStart"/>
      <w:r>
        <w:rPr>
          <w:rFonts w:hint="eastAsia"/>
        </w:rPr>
        <w:t>补铺新</w:t>
      </w:r>
      <w:proofErr w:type="gramEnd"/>
      <w:r>
        <w:rPr>
          <w:rFonts w:hint="eastAsia"/>
        </w:rPr>
        <w:t>草皮，补植后加强养护，确保与原有草皮衔接自然，色泽一致。</w:t>
      </w:r>
    </w:p>
    <w:p w14:paraId="190712ED" w14:textId="237B289F" w:rsidR="007B326E" w:rsidRPr="007B326E" w:rsidRDefault="00E562C2" w:rsidP="007B326E">
      <w:pPr>
        <w:autoSpaceDE w:val="0"/>
        <w:autoSpaceDN w:val="0"/>
        <w:adjustRightInd w:val="0"/>
        <w:spacing w:line="480" w:lineRule="exact"/>
        <w:ind w:firstLine="512"/>
      </w:pPr>
      <w:r>
        <w:rPr>
          <w:rFonts w:hint="eastAsia"/>
        </w:rPr>
        <w:t>4</w:t>
      </w:r>
      <w:r w:rsidR="007B326E">
        <w:rPr>
          <w:rFonts w:hint="eastAsia"/>
        </w:rPr>
        <w:t>、</w:t>
      </w:r>
      <w:r w:rsidR="007B326E" w:rsidRPr="007B326E">
        <w:t>质量验收标准</w:t>
      </w:r>
    </w:p>
    <w:p w14:paraId="3F6DD0C9" w14:textId="77777777" w:rsidR="007B326E" w:rsidRPr="007B326E" w:rsidRDefault="007B326E" w:rsidP="007B326E">
      <w:pPr>
        <w:tabs>
          <w:tab w:val="num" w:pos="720"/>
        </w:tabs>
        <w:autoSpaceDE w:val="0"/>
        <w:autoSpaceDN w:val="0"/>
        <w:adjustRightInd w:val="0"/>
        <w:spacing w:line="480" w:lineRule="exact"/>
        <w:ind w:firstLine="512"/>
      </w:pPr>
      <w:r w:rsidRPr="007B326E">
        <w:t>草皮质量：草皮色泽均匀，无枯萎、斑秃、病虫害，草叶高度符合设计要求（</w:t>
      </w:r>
      <w:r w:rsidRPr="007B326E">
        <w:t>25-35mm</w:t>
      </w:r>
      <w:r w:rsidRPr="007B326E">
        <w:t>），根系发达，成活率</w:t>
      </w:r>
      <w:r w:rsidRPr="007B326E">
        <w:t>≥95%</w:t>
      </w:r>
      <w:r w:rsidRPr="007B326E">
        <w:t>。</w:t>
      </w:r>
    </w:p>
    <w:p w14:paraId="686E0818" w14:textId="77777777" w:rsidR="007B326E" w:rsidRPr="007B326E" w:rsidRDefault="007B326E" w:rsidP="007B326E">
      <w:pPr>
        <w:tabs>
          <w:tab w:val="num" w:pos="720"/>
        </w:tabs>
        <w:autoSpaceDE w:val="0"/>
        <w:autoSpaceDN w:val="0"/>
        <w:adjustRightInd w:val="0"/>
        <w:spacing w:line="480" w:lineRule="exact"/>
        <w:ind w:firstLine="512"/>
      </w:pPr>
      <w:r w:rsidRPr="007B326E">
        <w:t>铺设质量：草皮铺设平整，接缝紧密，无空鼓、起边、重叠现象，整体平整度误差</w:t>
      </w:r>
      <w:r w:rsidRPr="007B326E">
        <w:t>≤3mm/2m</w:t>
      </w:r>
      <w:r w:rsidRPr="007B326E">
        <w:t>，与场地坡度协同一致。</w:t>
      </w:r>
    </w:p>
    <w:p w14:paraId="603974A2" w14:textId="77777777" w:rsidR="007B326E" w:rsidRPr="007B326E" w:rsidRDefault="007B326E" w:rsidP="007B326E">
      <w:pPr>
        <w:tabs>
          <w:tab w:val="num" w:pos="720"/>
        </w:tabs>
        <w:autoSpaceDE w:val="0"/>
        <w:autoSpaceDN w:val="0"/>
        <w:adjustRightInd w:val="0"/>
        <w:spacing w:line="480" w:lineRule="exact"/>
        <w:ind w:firstLine="512"/>
      </w:pPr>
      <w:r w:rsidRPr="007B326E">
        <w:t>排水性能：雨后场地无明显积水，渗透水可快速排出，无基质层积水、烂根现象。</w:t>
      </w:r>
    </w:p>
    <w:p w14:paraId="1408A4C3" w14:textId="07EF372D" w:rsidR="00827EAF" w:rsidRDefault="00E562C2" w:rsidP="00827EAF">
      <w:pPr>
        <w:autoSpaceDE w:val="0"/>
        <w:autoSpaceDN w:val="0"/>
        <w:adjustRightInd w:val="0"/>
        <w:spacing w:line="480" w:lineRule="exact"/>
        <w:ind w:firstLine="512"/>
      </w:pPr>
      <w:r>
        <w:rPr>
          <w:rFonts w:hint="eastAsia"/>
        </w:rPr>
        <w:t>5</w:t>
      </w:r>
      <w:r w:rsidR="00827EAF">
        <w:rPr>
          <w:rFonts w:hint="eastAsia"/>
        </w:rPr>
        <w:t>、施工安全注意事项</w:t>
      </w:r>
    </w:p>
    <w:p w14:paraId="6D0B6599" w14:textId="6777BCF7" w:rsidR="00827EAF" w:rsidRDefault="00827EAF" w:rsidP="00827EAF">
      <w:pPr>
        <w:autoSpaceDE w:val="0"/>
        <w:autoSpaceDN w:val="0"/>
        <w:adjustRightInd w:val="0"/>
        <w:spacing w:line="480" w:lineRule="exact"/>
        <w:ind w:firstLine="512"/>
      </w:pPr>
      <w:r>
        <w:rPr>
          <w:rFonts w:hint="eastAsia"/>
        </w:rPr>
        <w:t>（</w:t>
      </w:r>
      <w:r>
        <w:rPr>
          <w:rFonts w:hint="eastAsia"/>
        </w:rPr>
        <w:t>1</w:t>
      </w:r>
      <w:r>
        <w:rPr>
          <w:rFonts w:hint="eastAsia"/>
        </w:rPr>
        <w:t>）施工期间，草皮运输、铺设轻拿轻放，避免损坏草皮根系；施工人员穿软底鞋，避免</w:t>
      </w:r>
      <w:proofErr w:type="gramStart"/>
      <w:r>
        <w:rPr>
          <w:rFonts w:hint="eastAsia"/>
        </w:rPr>
        <w:t>踩踏未</w:t>
      </w:r>
      <w:proofErr w:type="gramEnd"/>
      <w:r>
        <w:rPr>
          <w:rFonts w:hint="eastAsia"/>
        </w:rPr>
        <w:t>铺设的草皮。</w:t>
      </w:r>
    </w:p>
    <w:p w14:paraId="69459EEF" w14:textId="3655C6BC" w:rsidR="00827EAF" w:rsidRDefault="00827EAF" w:rsidP="00827EAF">
      <w:pPr>
        <w:autoSpaceDE w:val="0"/>
        <w:autoSpaceDN w:val="0"/>
        <w:adjustRightInd w:val="0"/>
        <w:spacing w:line="480" w:lineRule="exact"/>
        <w:ind w:firstLine="512"/>
      </w:pPr>
      <w:r>
        <w:rPr>
          <w:rFonts w:hint="eastAsia"/>
        </w:rPr>
        <w:t>（</w:t>
      </w:r>
      <w:r>
        <w:rPr>
          <w:rFonts w:hint="eastAsia"/>
        </w:rPr>
        <w:t>2</w:t>
      </w:r>
      <w:r>
        <w:rPr>
          <w:rFonts w:hint="eastAsia"/>
        </w:rPr>
        <w:t>）养护期内严禁人员、车辆进入，设置安全警示标志，防止破坏草皮。</w:t>
      </w:r>
    </w:p>
    <w:p w14:paraId="253F5158" w14:textId="49ABD1C2" w:rsidR="00827EAF" w:rsidRDefault="00827EAF" w:rsidP="00827EAF">
      <w:pPr>
        <w:autoSpaceDE w:val="0"/>
        <w:autoSpaceDN w:val="0"/>
        <w:adjustRightInd w:val="0"/>
        <w:spacing w:line="480" w:lineRule="exact"/>
        <w:ind w:firstLine="512"/>
      </w:pPr>
      <w:r>
        <w:rPr>
          <w:rFonts w:hint="eastAsia"/>
        </w:rPr>
        <w:t>（</w:t>
      </w:r>
      <w:r>
        <w:rPr>
          <w:rFonts w:hint="eastAsia"/>
        </w:rPr>
        <w:t>3</w:t>
      </w:r>
      <w:r>
        <w:rPr>
          <w:rFonts w:hint="eastAsia"/>
        </w:rPr>
        <w:t>）农药、肥料存放远离火源、水源，由专业人员操作，避免误食、误用；施药后及时清洗工具，剩余农药妥善处理。</w:t>
      </w:r>
    </w:p>
    <w:p w14:paraId="0768E810" w14:textId="1511A9E4" w:rsidR="00827EAF" w:rsidRPr="00827EAF" w:rsidRDefault="00827EAF" w:rsidP="00827EAF">
      <w:pPr>
        <w:autoSpaceDE w:val="0"/>
        <w:autoSpaceDN w:val="0"/>
        <w:adjustRightInd w:val="0"/>
        <w:spacing w:line="480" w:lineRule="exact"/>
        <w:ind w:firstLine="512"/>
      </w:pPr>
      <w:r>
        <w:rPr>
          <w:rFonts w:hint="eastAsia"/>
        </w:rPr>
        <w:t>（</w:t>
      </w:r>
      <w:r>
        <w:rPr>
          <w:rFonts w:hint="eastAsia"/>
        </w:rPr>
        <w:t>4</w:t>
      </w:r>
      <w:r>
        <w:rPr>
          <w:rFonts w:hint="eastAsia"/>
        </w:rPr>
        <w:t>）草皮修剪后，及时清理草屑，避免堆积引发火灾；雨天避免修剪，防止人员滑倒。</w:t>
      </w:r>
    </w:p>
    <w:p w14:paraId="292D593A" w14:textId="07210C9C" w:rsidR="00346392" w:rsidRPr="006053CF" w:rsidRDefault="00346392" w:rsidP="00346392">
      <w:pPr>
        <w:pStyle w:val="2"/>
        <w:spacing w:after="163"/>
        <w:rPr>
          <w:szCs w:val="21"/>
        </w:rPr>
      </w:pPr>
      <w:r>
        <w:t>6.</w:t>
      </w:r>
      <w:r w:rsidR="007B326E">
        <w:rPr>
          <w:rFonts w:hint="eastAsia"/>
        </w:rPr>
        <w:t>3</w:t>
      </w:r>
      <w:r>
        <w:t xml:space="preserve"> </w:t>
      </w:r>
      <w:r>
        <w:rPr>
          <w:rFonts w:hint="eastAsia"/>
        </w:rPr>
        <w:t>水泥混凝土</w:t>
      </w:r>
    </w:p>
    <w:p w14:paraId="17905FA1" w14:textId="77777777" w:rsidR="00346392" w:rsidRDefault="00346392" w:rsidP="00346392">
      <w:pPr>
        <w:autoSpaceDE w:val="0"/>
        <w:autoSpaceDN w:val="0"/>
        <w:adjustRightInd w:val="0"/>
        <w:spacing w:line="480" w:lineRule="exact"/>
        <w:ind w:firstLine="512"/>
        <w:rPr>
          <w:szCs w:val="24"/>
        </w:rPr>
      </w:pPr>
      <w:r>
        <w:rPr>
          <w:szCs w:val="24"/>
        </w:rPr>
        <w:t>（</w:t>
      </w:r>
      <w:r>
        <w:rPr>
          <w:szCs w:val="24"/>
        </w:rPr>
        <w:t>1</w:t>
      </w:r>
      <w:r>
        <w:rPr>
          <w:szCs w:val="24"/>
        </w:rPr>
        <w:t>）水泥</w:t>
      </w:r>
    </w:p>
    <w:p w14:paraId="18B15B03" w14:textId="77777777" w:rsidR="00346392" w:rsidRDefault="00346392" w:rsidP="00346392">
      <w:pPr>
        <w:autoSpaceDE w:val="0"/>
        <w:autoSpaceDN w:val="0"/>
        <w:adjustRightInd w:val="0"/>
        <w:spacing w:line="480" w:lineRule="exact"/>
        <w:ind w:firstLine="512"/>
        <w:rPr>
          <w:szCs w:val="24"/>
        </w:rPr>
      </w:pPr>
      <w:r>
        <w:rPr>
          <w:szCs w:val="24"/>
        </w:rPr>
        <w:t>水泥标号不应低于</w:t>
      </w:r>
      <w:r>
        <w:rPr>
          <w:szCs w:val="24"/>
        </w:rPr>
        <w:t>42.5</w:t>
      </w:r>
      <w:r>
        <w:rPr>
          <w:szCs w:val="24"/>
        </w:rPr>
        <w:t>，采用普通硅酸盐水泥，其性能应符合国家规定的标准。水泥需有出厂合格证。出厂期超过三个月及发现受潮的水泥，必须先试验，合格后方准使用。混有杂质或已变质的水泥不得使用，不同品种、不同厂家和不同出厂期</w:t>
      </w:r>
      <w:r>
        <w:rPr>
          <w:szCs w:val="24"/>
        </w:rPr>
        <w:t>的水泥应分别堆放，严禁混合搅拌或在同一仓内使用不同的水泥。</w:t>
      </w:r>
    </w:p>
    <w:p w14:paraId="66FD4C6B" w14:textId="77777777" w:rsidR="00346392" w:rsidRDefault="00346392" w:rsidP="00346392">
      <w:pPr>
        <w:autoSpaceDE w:val="0"/>
        <w:autoSpaceDN w:val="0"/>
        <w:adjustRightInd w:val="0"/>
        <w:spacing w:line="480" w:lineRule="exact"/>
        <w:ind w:firstLine="512"/>
        <w:rPr>
          <w:szCs w:val="24"/>
        </w:rPr>
      </w:pPr>
      <w:r>
        <w:rPr>
          <w:szCs w:val="24"/>
        </w:rPr>
        <w:t>（</w:t>
      </w:r>
      <w:r>
        <w:rPr>
          <w:szCs w:val="24"/>
        </w:rPr>
        <w:t>2</w:t>
      </w:r>
      <w:r>
        <w:rPr>
          <w:szCs w:val="24"/>
        </w:rPr>
        <w:t>）碎石</w:t>
      </w:r>
    </w:p>
    <w:p w14:paraId="1E6985E8" w14:textId="77777777" w:rsidR="00346392" w:rsidRDefault="00346392" w:rsidP="00346392">
      <w:pPr>
        <w:autoSpaceDE w:val="0"/>
        <w:autoSpaceDN w:val="0"/>
        <w:adjustRightInd w:val="0"/>
        <w:spacing w:line="480" w:lineRule="exact"/>
        <w:ind w:firstLine="512"/>
        <w:rPr>
          <w:szCs w:val="24"/>
        </w:rPr>
      </w:pPr>
      <w:r>
        <w:rPr>
          <w:szCs w:val="24"/>
        </w:rPr>
        <w:t>碎石材料应质地均匀，坚硬无风化，多菱角，表面粗糙。石料应首先采用极限抗压强度高的火成岩（花岗岩），其极限抗压强度应不低于</w:t>
      </w:r>
      <w:r>
        <w:rPr>
          <w:szCs w:val="24"/>
        </w:rPr>
        <w:t>100MPa</w:t>
      </w:r>
      <w:r>
        <w:rPr>
          <w:szCs w:val="24"/>
        </w:rPr>
        <w:t>。若火成岩的供应有困难，则可采用极限抗压强度应不低于</w:t>
      </w:r>
      <w:r>
        <w:rPr>
          <w:szCs w:val="24"/>
        </w:rPr>
        <w:t>80MPa</w:t>
      </w:r>
      <w:r>
        <w:rPr>
          <w:szCs w:val="24"/>
        </w:rPr>
        <w:t>的水成岩。采用</w:t>
      </w:r>
      <w:r>
        <w:rPr>
          <w:szCs w:val="24"/>
        </w:rPr>
        <w:t>15</w:t>
      </w:r>
      <w:r>
        <w:rPr>
          <w:szCs w:val="24"/>
        </w:rPr>
        <w:t>～</w:t>
      </w:r>
      <w:r>
        <w:rPr>
          <w:szCs w:val="24"/>
        </w:rPr>
        <w:t>25mm</w:t>
      </w:r>
      <w:r>
        <w:rPr>
          <w:szCs w:val="24"/>
        </w:rPr>
        <w:t>及</w:t>
      </w:r>
      <w:r>
        <w:rPr>
          <w:szCs w:val="24"/>
        </w:rPr>
        <w:t>25</w:t>
      </w:r>
      <w:r>
        <w:rPr>
          <w:szCs w:val="24"/>
        </w:rPr>
        <w:t>～</w:t>
      </w:r>
      <w:r>
        <w:rPr>
          <w:szCs w:val="24"/>
        </w:rPr>
        <w:t>38mm</w:t>
      </w:r>
      <w:r>
        <w:rPr>
          <w:szCs w:val="24"/>
        </w:rPr>
        <w:t>两种规格，其级配比例须根据混凝土级配试验确定。</w:t>
      </w:r>
    </w:p>
    <w:p w14:paraId="5142D15F" w14:textId="77777777" w:rsidR="00346392" w:rsidRDefault="00346392" w:rsidP="00346392">
      <w:pPr>
        <w:autoSpaceDE w:val="0"/>
        <w:autoSpaceDN w:val="0"/>
        <w:adjustRightInd w:val="0"/>
        <w:spacing w:line="480" w:lineRule="exact"/>
        <w:ind w:firstLine="512"/>
        <w:rPr>
          <w:szCs w:val="24"/>
        </w:rPr>
      </w:pPr>
      <w:r>
        <w:rPr>
          <w:szCs w:val="24"/>
        </w:rPr>
        <w:t>（</w:t>
      </w:r>
      <w:r>
        <w:rPr>
          <w:szCs w:val="24"/>
        </w:rPr>
        <w:t>3</w:t>
      </w:r>
      <w:r>
        <w:rPr>
          <w:szCs w:val="24"/>
        </w:rPr>
        <w:t>）黄砂</w:t>
      </w:r>
    </w:p>
    <w:p w14:paraId="0B671D48" w14:textId="77777777" w:rsidR="00346392" w:rsidRDefault="00346392" w:rsidP="00346392">
      <w:pPr>
        <w:autoSpaceDE w:val="0"/>
        <w:autoSpaceDN w:val="0"/>
        <w:adjustRightInd w:val="0"/>
        <w:spacing w:line="480" w:lineRule="exact"/>
        <w:ind w:firstLine="512"/>
        <w:rPr>
          <w:szCs w:val="24"/>
        </w:rPr>
      </w:pPr>
      <w:r>
        <w:rPr>
          <w:szCs w:val="24"/>
        </w:rPr>
        <w:t>选用质地坚硬，富有菱角的粗砂或中砂，含泥量按重量计不大于</w:t>
      </w:r>
      <w:r>
        <w:rPr>
          <w:szCs w:val="24"/>
        </w:rPr>
        <w:t>2%</w:t>
      </w:r>
      <w:r>
        <w:rPr>
          <w:szCs w:val="24"/>
        </w:rPr>
        <w:t>，硫化物（</w:t>
      </w:r>
      <w:r>
        <w:rPr>
          <w:szCs w:val="24"/>
        </w:rPr>
        <w:t>S03</w:t>
      </w:r>
      <w:r>
        <w:rPr>
          <w:szCs w:val="24"/>
        </w:rPr>
        <w:t>）及云母含量按重量计不大于</w:t>
      </w:r>
      <w:r>
        <w:rPr>
          <w:szCs w:val="24"/>
        </w:rPr>
        <w:t>1%</w:t>
      </w:r>
      <w:r>
        <w:rPr>
          <w:szCs w:val="24"/>
        </w:rPr>
        <w:t>，砂中不得混有石灰块、土块、草根及其他杂物。</w:t>
      </w:r>
    </w:p>
    <w:p w14:paraId="0DDAF8A0" w14:textId="77777777" w:rsidR="00346392" w:rsidRDefault="00346392" w:rsidP="00346392">
      <w:pPr>
        <w:autoSpaceDE w:val="0"/>
        <w:autoSpaceDN w:val="0"/>
        <w:adjustRightInd w:val="0"/>
        <w:spacing w:line="480" w:lineRule="exact"/>
        <w:ind w:firstLine="512"/>
        <w:rPr>
          <w:szCs w:val="24"/>
        </w:rPr>
      </w:pPr>
      <w:r>
        <w:rPr>
          <w:szCs w:val="24"/>
        </w:rPr>
        <w:t>（</w:t>
      </w:r>
      <w:r>
        <w:rPr>
          <w:szCs w:val="24"/>
        </w:rPr>
        <w:t>4</w:t>
      </w:r>
      <w:r>
        <w:rPr>
          <w:szCs w:val="24"/>
        </w:rPr>
        <w:t>）水</w:t>
      </w:r>
    </w:p>
    <w:p w14:paraId="2480BEB6" w14:textId="77777777" w:rsidR="00346392" w:rsidRDefault="00346392" w:rsidP="00346392">
      <w:pPr>
        <w:autoSpaceDE w:val="0"/>
        <w:autoSpaceDN w:val="0"/>
        <w:adjustRightInd w:val="0"/>
        <w:spacing w:line="480" w:lineRule="exact"/>
        <w:ind w:firstLine="512"/>
        <w:rPr>
          <w:szCs w:val="24"/>
        </w:rPr>
      </w:pPr>
      <w:r>
        <w:rPr>
          <w:szCs w:val="24"/>
        </w:rPr>
        <w:t>拌制混凝土及湿润养生所用的水，必须清洁，不得含有油、酸、碱类及其污浊物质，一般的饮用水均可使用。</w:t>
      </w:r>
    </w:p>
    <w:p w14:paraId="7A210283" w14:textId="77777777" w:rsidR="00346392" w:rsidRDefault="00346392" w:rsidP="00346392">
      <w:pPr>
        <w:autoSpaceDE w:val="0"/>
        <w:autoSpaceDN w:val="0"/>
        <w:adjustRightInd w:val="0"/>
        <w:spacing w:line="480" w:lineRule="exact"/>
        <w:ind w:firstLine="512"/>
        <w:rPr>
          <w:szCs w:val="24"/>
        </w:rPr>
      </w:pPr>
      <w:r>
        <w:rPr>
          <w:szCs w:val="24"/>
        </w:rPr>
        <w:t>选择水泥混凝土原材料的配合比，应满足如下主要要求：</w:t>
      </w:r>
    </w:p>
    <w:p w14:paraId="5F6A56D8" w14:textId="77777777" w:rsidR="00346392" w:rsidRDefault="00346392" w:rsidP="00346392">
      <w:pPr>
        <w:autoSpaceDE w:val="0"/>
        <w:autoSpaceDN w:val="0"/>
        <w:adjustRightInd w:val="0"/>
        <w:spacing w:line="480" w:lineRule="exact"/>
        <w:ind w:firstLine="512"/>
        <w:rPr>
          <w:szCs w:val="24"/>
        </w:rPr>
      </w:pPr>
      <w:r>
        <w:rPr>
          <w:szCs w:val="24"/>
        </w:rPr>
        <w:t>1</w:t>
      </w:r>
      <w:r>
        <w:rPr>
          <w:szCs w:val="24"/>
        </w:rPr>
        <w:t>）有足够的变形能力和强度，其中抗折强度是主要的技术指标。</w:t>
      </w:r>
    </w:p>
    <w:p w14:paraId="0D929508" w14:textId="77777777" w:rsidR="00346392" w:rsidRDefault="00346392" w:rsidP="00346392">
      <w:pPr>
        <w:autoSpaceDE w:val="0"/>
        <w:autoSpaceDN w:val="0"/>
        <w:adjustRightInd w:val="0"/>
        <w:spacing w:line="480" w:lineRule="exact"/>
        <w:ind w:firstLine="512"/>
        <w:rPr>
          <w:szCs w:val="24"/>
        </w:rPr>
      </w:pPr>
      <w:r>
        <w:rPr>
          <w:szCs w:val="24"/>
        </w:rPr>
        <w:t>2</w:t>
      </w:r>
      <w:r>
        <w:rPr>
          <w:szCs w:val="24"/>
        </w:rPr>
        <w:t>）有一定的耐久性（耐磨，耐蚀，抗冻）。</w:t>
      </w:r>
    </w:p>
    <w:p w14:paraId="4B6C1159" w14:textId="77777777" w:rsidR="00346392" w:rsidRDefault="00346392" w:rsidP="00346392">
      <w:pPr>
        <w:autoSpaceDE w:val="0"/>
        <w:autoSpaceDN w:val="0"/>
        <w:adjustRightInd w:val="0"/>
        <w:spacing w:line="480" w:lineRule="exact"/>
        <w:ind w:firstLine="512"/>
        <w:rPr>
          <w:szCs w:val="24"/>
        </w:rPr>
      </w:pPr>
      <w:r>
        <w:rPr>
          <w:szCs w:val="24"/>
        </w:rPr>
        <w:t>3</w:t>
      </w:r>
      <w:r>
        <w:rPr>
          <w:szCs w:val="24"/>
        </w:rPr>
        <w:t>）施工时有一定的和易性。</w:t>
      </w:r>
    </w:p>
    <w:p w14:paraId="0BE25B14" w14:textId="77777777" w:rsidR="00346392" w:rsidRDefault="00346392" w:rsidP="00346392">
      <w:pPr>
        <w:autoSpaceDE w:val="0"/>
        <w:autoSpaceDN w:val="0"/>
        <w:adjustRightInd w:val="0"/>
        <w:spacing w:line="480" w:lineRule="exact"/>
        <w:ind w:firstLine="512"/>
        <w:rPr>
          <w:szCs w:val="24"/>
        </w:rPr>
      </w:pPr>
      <w:r>
        <w:rPr>
          <w:szCs w:val="24"/>
        </w:rPr>
        <w:t>4</w:t>
      </w:r>
      <w:r>
        <w:rPr>
          <w:szCs w:val="24"/>
        </w:rPr>
        <w:t>）节约水泥，降低造价。</w:t>
      </w:r>
    </w:p>
    <w:p w14:paraId="05CCB648" w14:textId="77777777" w:rsidR="00346392" w:rsidRDefault="00346392" w:rsidP="00346392">
      <w:pPr>
        <w:autoSpaceDE w:val="0"/>
        <w:autoSpaceDN w:val="0"/>
        <w:adjustRightInd w:val="0"/>
        <w:spacing w:line="480" w:lineRule="exact"/>
        <w:ind w:firstLine="512"/>
        <w:rPr>
          <w:szCs w:val="24"/>
        </w:rPr>
      </w:pPr>
      <w:r>
        <w:rPr>
          <w:szCs w:val="24"/>
        </w:rPr>
        <w:t>水泥混凝土的水灰比不大于</w:t>
      </w:r>
      <w:r>
        <w:rPr>
          <w:szCs w:val="24"/>
        </w:rPr>
        <w:t>0.5</w:t>
      </w:r>
      <w:r>
        <w:rPr>
          <w:szCs w:val="24"/>
        </w:rPr>
        <w:t>，采用机械震捣，坍落度为</w:t>
      </w:r>
      <w:r>
        <w:rPr>
          <w:szCs w:val="24"/>
        </w:rPr>
        <w:t>1-2cm</w:t>
      </w:r>
      <w:r>
        <w:rPr>
          <w:szCs w:val="24"/>
        </w:rPr>
        <w:t>，混凝土的配合比应由试验室根据设计要求和工地所到的原材料事先试配，工地现场或</w:t>
      </w:r>
      <w:proofErr w:type="gramStart"/>
      <w:r>
        <w:rPr>
          <w:szCs w:val="24"/>
        </w:rPr>
        <w:t>搅拌站须按规定</w:t>
      </w:r>
      <w:proofErr w:type="gramEnd"/>
      <w:r>
        <w:rPr>
          <w:szCs w:val="24"/>
        </w:rPr>
        <w:t>配量进行配料拌制，未经试验同意，操作人员不得任意改变。</w:t>
      </w:r>
    </w:p>
    <w:p w14:paraId="19799B7C" w14:textId="77777777" w:rsidR="00346392" w:rsidRDefault="00346392" w:rsidP="00346392">
      <w:pPr>
        <w:autoSpaceDE w:val="0"/>
        <w:autoSpaceDN w:val="0"/>
        <w:adjustRightInd w:val="0"/>
        <w:spacing w:line="480" w:lineRule="exact"/>
        <w:ind w:firstLine="512"/>
        <w:rPr>
          <w:szCs w:val="24"/>
        </w:rPr>
      </w:pPr>
      <w:r>
        <w:rPr>
          <w:szCs w:val="24"/>
        </w:rPr>
        <w:t>（</w:t>
      </w:r>
      <w:r>
        <w:rPr>
          <w:szCs w:val="24"/>
        </w:rPr>
        <w:t>1</w:t>
      </w:r>
      <w:r>
        <w:rPr>
          <w:szCs w:val="24"/>
        </w:rPr>
        <w:t>）施工注意事项</w:t>
      </w:r>
    </w:p>
    <w:p w14:paraId="694EA7C8" w14:textId="77777777" w:rsidR="00346392" w:rsidRDefault="00346392" w:rsidP="00346392">
      <w:pPr>
        <w:autoSpaceDE w:val="0"/>
        <w:autoSpaceDN w:val="0"/>
        <w:adjustRightInd w:val="0"/>
        <w:spacing w:line="480" w:lineRule="exact"/>
        <w:ind w:firstLine="512"/>
        <w:rPr>
          <w:szCs w:val="24"/>
        </w:rPr>
      </w:pPr>
      <w:r>
        <w:rPr>
          <w:rFonts w:ascii="宋体" w:hAnsi="宋体" w:cs="宋体" w:hint="eastAsia"/>
          <w:szCs w:val="24"/>
        </w:rPr>
        <w:t>①</w:t>
      </w:r>
      <w:r>
        <w:rPr>
          <w:szCs w:val="24"/>
        </w:rPr>
        <w:t xml:space="preserve"> </w:t>
      </w:r>
      <w:r>
        <w:rPr>
          <w:szCs w:val="24"/>
        </w:rPr>
        <w:t>混凝土混合料从搅拌机出料至摊铺、震捣、抹面成活的允许最长时间由试验室根据混凝土的初凝时间及施工气温确定，工地应严格掌握并根据劳力组织，妥善安排一次连续摊铺的工作量。</w:t>
      </w:r>
    </w:p>
    <w:p w14:paraId="0987854B" w14:textId="77777777" w:rsidR="00346392" w:rsidRDefault="00346392" w:rsidP="00346392">
      <w:pPr>
        <w:autoSpaceDE w:val="0"/>
        <w:autoSpaceDN w:val="0"/>
        <w:adjustRightInd w:val="0"/>
        <w:spacing w:line="480" w:lineRule="exact"/>
        <w:ind w:firstLine="512"/>
        <w:rPr>
          <w:szCs w:val="24"/>
        </w:rPr>
      </w:pPr>
      <w:r>
        <w:rPr>
          <w:szCs w:val="24"/>
        </w:rPr>
        <w:fldChar w:fldCharType="begin"/>
      </w:r>
      <w:r>
        <w:rPr>
          <w:szCs w:val="24"/>
        </w:rPr>
        <w:instrText xml:space="preserve"> = 2 \* GB3 </w:instrText>
      </w:r>
      <w:r>
        <w:rPr>
          <w:szCs w:val="24"/>
        </w:rPr>
        <w:fldChar w:fldCharType="separate"/>
      </w:r>
      <w:r>
        <w:rPr>
          <w:rFonts w:ascii="宋体" w:hAnsi="宋体" w:cs="宋体" w:hint="eastAsia"/>
          <w:szCs w:val="24"/>
        </w:rPr>
        <w:t>②</w:t>
      </w:r>
      <w:r>
        <w:rPr>
          <w:szCs w:val="24"/>
        </w:rPr>
        <w:fldChar w:fldCharType="end"/>
      </w:r>
      <w:r>
        <w:rPr>
          <w:szCs w:val="24"/>
        </w:rPr>
        <w:t xml:space="preserve"> </w:t>
      </w:r>
      <w:r>
        <w:rPr>
          <w:szCs w:val="24"/>
        </w:rPr>
        <w:t>对摊铺作业的要求</w:t>
      </w:r>
    </w:p>
    <w:p w14:paraId="2F11355C" w14:textId="77777777" w:rsidR="00346392" w:rsidRDefault="00346392" w:rsidP="00346392">
      <w:pPr>
        <w:autoSpaceDE w:val="0"/>
        <w:autoSpaceDN w:val="0"/>
        <w:adjustRightInd w:val="0"/>
        <w:spacing w:line="480" w:lineRule="exact"/>
        <w:ind w:firstLine="512"/>
        <w:rPr>
          <w:szCs w:val="24"/>
        </w:rPr>
      </w:pPr>
      <w:r>
        <w:rPr>
          <w:szCs w:val="24"/>
        </w:rPr>
        <w:t xml:space="preserve">1) </w:t>
      </w:r>
      <w:r>
        <w:rPr>
          <w:szCs w:val="24"/>
        </w:rPr>
        <w:t>每一建筑块的摊铺压实工作须连续进行，不应中途间隔，如遇特殊情况被迫停工半小时内，已摊铺的混合料应用湿布覆盖，待恢复工作时，将此处混凝土混合</w:t>
      </w:r>
      <w:r>
        <w:rPr>
          <w:szCs w:val="24"/>
        </w:rPr>
        <w:lastRenderedPageBreak/>
        <w:t>料</w:t>
      </w:r>
      <w:proofErr w:type="gramStart"/>
      <w:r>
        <w:rPr>
          <w:szCs w:val="24"/>
        </w:rPr>
        <w:t>耙松补浆</w:t>
      </w:r>
      <w:proofErr w:type="gramEnd"/>
      <w:r>
        <w:rPr>
          <w:szCs w:val="24"/>
        </w:rPr>
        <w:t>后，再继续浇筑混凝土。</w:t>
      </w:r>
    </w:p>
    <w:p w14:paraId="4238DD38" w14:textId="77777777" w:rsidR="00346392" w:rsidRDefault="00346392" w:rsidP="00346392">
      <w:pPr>
        <w:autoSpaceDE w:val="0"/>
        <w:autoSpaceDN w:val="0"/>
        <w:adjustRightInd w:val="0"/>
        <w:spacing w:line="480" w:lineRule="exact"/>
        <w:ind w:firstLine="512"/>
        <w:rPr>
          <w:szCs w:val="24"/>
        </w:rPr>
      </w:pPr>
      <w:r>
        <w:rPr>
          <w:szCs w:val="24"/>
        </w:rPr>
        <w:t xml:space="preserve">2) </w:t>
      </w:r>
      <w:r>
        <w:rPr>
          <w:szCs w:val="24"/>
        </w:rPr>
        <w:t>如停工半小时以上，应作施工缝处理，施工缝一般设在缩缝或胀缝处。</w:t>
      </w:r>
    </w:p>
    <w:p w14:paraId="1A8B7C2C" w14:textId="77777777" w:rsidR="00346392" w:rsidRDefault="00346392" w:rsidP="00346392">
      <w:pPr>
        <w:autoSpaceDE w:val="0"/>
        <w:autoSpaceDN w:val="0"/>
        <w:adjustRightInd w:val="0"/>
        <w:spacing w:line="480" w:lineRule="exact"/>
        <w:ind w:firstLine="512"/>
        <w:rPr>
          <w:szCs w:val="24"/>
        </w:rPr>
      </w:pPr>
      <w:r>
        <w:rPr>
          <w:szCs w:val="24"/>
        </w:rPr>
        <w:t xml:space="preserve">3) </w:t>
      </w:r>
      <w:r>
        <w:rPr>
          <w:szCs w:val="24"/>
        </w:rPr>
        <w:t>超过初凝时间的混合料严禁使用在道路混凝土工程中。</w:t>
      </w:r>
    </w:p>
    <w:p w14:paraId="74275AC1" w14:textId="77777777" w:rsidR="00346392" w:rsidRDefault="00346392" w:rsidP="00346392">
      <w:pPr>
        <w:autoSpaceDE w:val="0"/>
        <w:autoSpaceDN w:val="0"/>
        <w:adjustRightInd w:val="0"/>
        <w:spacing w:line="480" w:lineRule="exact"/>
        <w:ind w:firstLine="512"/>
        <w:rPr>
          <w:szCs w:val="24"/>
        </w:rPr>
      </w:pPr>
      <w:r>
        <w:rPr>
          <w:szCs w:val="24"/>
        </w:rPr>
        <w:t xml:space="preserve">4) </w:t>
      </w:r>
      <w:r>
        <w:rPr>
          <w:szCs w:val="24"/>
        </w:rPr>
        <w:t>下雨时不得露天进行混凝土作业，应准备一定数量的遮盖设施。</w:t>
      </w:r>
    </w:p>
    <w:p w14:paraId="24D195DA" w14:textId="77777777" w:rsidR="00346392" w:rsidRDefault="00346392" w:rsidP="00346392">
      <w:pPr>
        <w:autoSpaceDE w:val="0"/>
        <w:autoSpaceDN w:val="0"/>
        <w:adjustRightInd w:val="0"/>
        <w:spacing w:line="480" w:lineRule="exact"/>
        <w:ind w:firstLine="512"/>
        <w:rPr>
          <w:szCs w:val="24"/>
        </w:rPr>
      </w:pPr>
      <w:r>
        <w:rPr>
          <w:szCs w:val="24"/>
        </w:rPr>
        <w:fldChar w:fldCharType="begin"/>
      </w:r>
      <w:r>
        <w:rPr>
          <w:szCs w:val="24"/>
        </w:rPr>
        <w:instrText xml:space="preserve"> = 3 \* GB3 </w:instrText>
      </w:r>
      <w:r>
        <w:rPr>
          <w:szCs w:val="24"/>
        </w:rPr>
        <w:fldChar w:fldCharType="separate"/>
      </w:r>
      <w:r>
        <w:rPr>
          <w:rFonts w:ascii="宋体" w:hAnsi="宋体" w:cs="宋体" w:hint="eastAsia"/>
          <w:szCs w:val="24"/>
        </w:rPr>
        <w:t>③</w:t>
      </w:r>
      <w:r>
        <w:rPr>
          <w:szCs w:val="24"/>
        </w:rPr>
        <w:fldChar w:fldCharType="end"/>
      </w:r>
      <w:r>
        <w:rPr>
          <w:szCs w:val="24"/>
        </w:rPr>
        <w:t xml:space="preserve"> </w:t>
      </w:r>
      <w:r>
        <w:rPr>
          <w:szCs w:val="24"/>
        </w:rPr>
        <w:t>震捣作业的要求</w:t>
      </w:r>
    </w:p>
    <w:p w14:paraId="176E89DD" w14:textId="77777777" w:rsidR="00346392" w:rsidRDefault="00346392" w:rsidP="00346392">
      <w:pPr>
        <w:autoSpaceDE w:val="0"/>
        <w:autoSpaceDN w:val="0"/>
        <w:adjustRightInd w:val="0"/>
        <w:spacing w:line="480" w:lineRule="exact"/>
        <w:ind w:firstLine="512"/>
        <w:rPr>
          <w:szCs w:val="24"/>
        </w:rPr>
      </w:pPr>
      <w:r>
        <w:rPr>
          <w:szCs w:val="24"/>
        </w:rPr>
        <w:t xml:space="preserve">1) </w:t>
      </w:r>
      <w:r>
        <w:rPr>
          <w:szCs w:val="24"/>
        </w:rPr>
        <w:t>应采用</w:t>
      </w:r>
      <w:r>
        <w:rPr>
          <w:szCs w:val="24"/>
        </w:rPr>
        <w:t>2.2KV</w:t>
      </w:r>
      <w:r>
        <w:rPr>
          <w:szCs w:val="24"/>
        </w:rPr>
        <w:t>（震实用）和</w:t>
      </w:r>
      <w:r>
        <w:rPr>
          <w:szCs w:val="24"/>
        </w:rPr>
        <w:t>1.1KV</w:t>
      </w:r>
      <w:r>
        <w:rPr>
          <w:szCs w:val="24"/>
        </w:rPr>
        <w:t>（</w:t>
      </w:r>
      <w:proofErr w:type="gramStart"/>
      <w:r>
        <w:rPr>
          <w:szCs w:val="24"/>
        </w:rPr>
        <w:t>震平用</w:t>
      </w:r>
      <w:proofErr w:type="gramEnd"/>
      <w:r>
        <w:rPr>
          <w:szCs w:val="24"/>
        </w:rPr>
        <w:t>）两种功率的平板震动器，并保证有足够的备用台数。</w:t>
      </w:r>
    </w:p>
    <w:p w14:paraId="06ABA992" w14:textId="77777777" w:rsidR="00346392" w:rsidRDefault="00346392" w:rsidP="00346392">
      <w:pPr>
        <w:autoSpaceDE w:val="0"/>
        <w:autoSpaceDN w:val="0"/>
        <w:adjustRightInd w:val="0"/>
        <w:spacing w:line="480" w:lineRule="exact"/>
        <w:ind w:firstLine="512"/>
        <w:rPr>
          <w:szCs w:val="24"/>
        </w:rPr>
      </w:pPr>
      <w:r>
        <w:rPr>
          <w:szCs w:val="24"/>
        </w:rPr>
        <w:t xml:space="preserve">2) </w:t>
      </w:r>
      <w:r>
        <w:rPr>
          <w:szCs w:val="24"/>
        </w:rPr>
        <w:t>平板震动器在每一位置震动持续时间，一次震至：</w:t>
      </w:r>
      <w:r>
        <w:rPr>
          <w:szCs w:val="24"/>
        </w:rPr>
        <w:t>a)</w:t>
      </w:r>
      <w:r>
        <w:rPr>
          <w:szCs w:val="24"/>
        </w:rPr>
        <w:t>有足够的混合料泛浆；</w:t>
      </w:r>
      <w:r>
        <w:rPr>
          <w:szCs w:val="24"/>
        </w:rPr>
        <w:t>b)</w:t>
      </w:r>
      <w:r>
        <w:rPr>
          <w:szCs w:val="24"/>
        </w:rPr>
        <w:t>不再明显下降和</w:t>
      </w:r>
      <w:proofErr w:type="gramStart"/>
      <w:r>
        <w:rPr>
          <w:szCs w:val="24"/>
        </w:rPr>
        <w:t>不</w:t>
      </w:r>
      <w:proofErr w:type="gramEnd"/>
      <w:r>
        <w:rPr>
          <w:szCs w:val="24"/>
        </w:rPr>
        <w:t>冒气泡；</w:t>
      </w:r>
      <w:r>
        <w:rPr>
          <w:szCs w:val="24"/>
        </w:rPr>
        <w:t>c)</w:t>
      </w:r>
      <w:r>
        <w:rPr>
          <w:szCs w:val="24"/>
        </w:rPr>
        <w:t>表面均匀为度，不能在同一位置停留过久，一般需震捣三次。</w:t>
      </w:r>
    </w:p>
    <w:p w14:paraId="0295080E" w14:textId="77777777" w:rsidR="00346392" w:rsidRDefault="00346392" w:rsidP="00346392">
      <w:pPr>
        <w:autoSpaceDE w:val="0"/>
        <w:autoSpaceDN w:val="0"/>
        <w:adjustRightInd w:val="0"/>
        <w:spacing w:line="480" w:lineRule="exact"/>
        <w:ind w:firstLine="512"/>
        <w:rPr>
          <w:szCs w:val="24"/>
        </w:rPr>
      </w:pPr>
      <w:r>
        <w:rPr>
          <w:szCs w:val="24"/>
        </w:rPr>
        <w:t xml:space="preserve">3) </w:t>
      </w:r>
      <w:r>
        <w:rPr>
          <w:szCs w:val="24"/>
        </w:rPr>
        <w:t>震捣应顺序有规律地进行，沿垂直模板方向进行，横向由低向高，其平板搭头须重叠</w:t>
      </w:r>
      <w:r>
        <w:rPr>
          <w:szCs w:val="24"/>
        </w:rPr>
        <w:t>20cm(</w:t>
      </w:r>
      <w:r>
        <w:rPr>
          <w:szCs w:val="24"/>
        </w:rPr>
        <w:t>约</w:t>
      </w:r>
      <w:r>
        <w:rPr>
          <w:szCs w:val="24"/>
        </w:rPr>
        <w:t>1/3</w:t>
      </w:r>
      <w:r>
        <w:rPr>
          <w:szCs w:val="24"/>
        </w:rPr>
        <w:t>平板宽度</w:t>
      </w:r>
      <w:r>
        <w:rPr>
          <w:szCs w:val="24"/>
        </w:rPr>
        <w:t>)</w:t>
      </w:r>
      <w:r>
        <w:rPr>
          <w:szCs w:val="24"/>
        </w:rPr>
        <w:t>。</w:t>
      </w:r>
    </w:p>
    <w:p w14:paraId="2A62B58A" w14:textId="77777777" w:rsidR="00346392" w:rsidRDefault="00346392" w:rsidP="00346392">
      <w:pPr>
        <w:autoSpaceDE w:val="0"/>
        <w:autoSpaceDN w:val="0"/>
        <w:adjustRightInd w:val="0"/>
        <w:spacing w:line="480" w:lineRule="exact"/>
        <w:ind w:firstLine="512"/>
        <w:rPr>
          <w:szCs w:val="24"/>
        </w:rPr>
      </w:pPr>
      <w:r>
        <w:rPr>
          <w:szCs w:val="24"/>
        </w:rPr>
        <w:t xml:space="preserve">4) </w:t>
      </w:r>
      <w:r>
        <w:rPr>
          <w:szCs w:val="24"/>
        </w:rPr>
        <w:t>在模板附近以及企口部位，可改用插入式震动</w:t>
      </w:r>
      <w:proofErr w:type="gramStart"/>
      <w:r>
        <w:rPr>
          <w:szCs w:val="24"/>
        </w:rPr>
        <w:t>器震实</w:t>
      </w:r>
      <w:proofErr w:type="gramEnd"/>
      <w:r>
        <w:rPr>
          <w:szCs w:val="24"/>
        </w:rPr>
        <w:t>，以免模板走动。</w:t>
      </w:r>
    </w:p>
    <w:p w14:paraId="27DB284F" w14:textId="77777777" w:rsidR="00346392" w:rsidRDefault="00346392" w:rsidP="00346392">
      <w:pPr>
        <w:autoSpaceDE w:val="0"/>
        <w:autoSpaceDN w:val="0"/>
        <w:adjustRightInd w:val="0"/>
        <w:spacing w:line="480" w:lineRule="exact"/>
        <w:ind w:firstLine="512"/>
        <w:rPr>
          <w:szCs w:val="24"/>
        </w:rPr>
      </w:pPr>
      <w:r>
        <w:rPr>
          <w:szCs w:val="24"/>
        </w:rPr>
        <w:t xml:space="preserve">5) </w:t>
      </w:r>
      <w:r>
        <w:rPr>
          <w:szCs w:val="24"/>
        </w:rPr>
        <w:t>震捣密实后，再用</w:t>
      </w:r>
      <w:proofErr w:type="gramStart"/>
      <w:r>
        <w:rPr>
          <w:szCs w:val="24"/>
        </w:rPr>
        <w:t>震动夯板在</w:t>
      </w:r>
      <w:proofErr w:type="gramEnd"/>
      <w:r>
        <w:rPr>
          <w:szCs w:val="24"/>
        </w:rPr>
        <w:t>模板上来回夯打三遍，使表面符合设计路拱。</w:t>
      </w:r>
    </w:p>
    <w:p w14:paraId="1DA61985" w14:textId="77777777" w:rsidR="00346392" w:rsidRDefault="00346392" w:rsidP="00346392">
      <w:pPr>
        <w:autoSpaceDE w:val="0"/>
        <w:autoSpaceDN w:val="0"/>
        <w:adjustRightInd w:val="0"/>
        <w:spacing w:line="480" w:lineRule="exact"/>
        <w:ind w:firstLine="512"/>
        <w:rPr>
          <w:szCs w:val="24"/>
        </w:rPr>
      </w:pPr>
      <w:r>
        <w:rPr>
          <w:szCs w:val="24"/>
        </w:rPr>
        <w:fldChar w:fldCharType="begin"/>
      </w:r>
      <w:r>
        <w:rPr>
          <w:szCs w:val="24"/>
        </w:rPr>
        <w:instrText xml:space="preserve"> = 4 \* GB3 </w:instrText>
      </w:r>
      <w:r>
        <w:rPr>
          <w:szCs w:val="24"/>
        </w:rPr>
        <w:fldChar w:fldCharType="separate"/>
      </w:r>
      <w:r>
        <w:rPr>
          <w:rFonts w:ascii="宋体" w:hAnsi="宋体" w:cs="宋体" w:hint="eastAsia"/>
          <w:szCs w:val="24"/>
        </w:rPr>
        <w:t>④</w:t>
      </w:r>
      <w:r>
        <w:rPr>
          <w:szCs w:val="24"/>
        </w:rPr>
        <w:fldChar w:fldCharType="end"/>
      </w:r>
      <w:r>
        <w:rPr>
          <w:szCs w:val="24"/>
        </w:rPr>
        <w:t xml:space="preserve"> </w:t>
      </w:r>
      <w:r>
        <w:rPr>
          <w:szCs w:val="24"/>
        </w:rPr>
        <w:t>整平</w:t>
      </w:r>
    </w:p>
    <w:p w14:paraId="082DCD59" w14:textId="77777777" w:rsidR="00346392" w:rsidRDefault="00346392" w:rsidP="00346392">
      <w:pPr>
        <w:autoSpaceDE w:val="0"/>
        <w:autoSpaceDN w:val="0"/>
        <w:adjustRightInd w:val="0"/>
        <w:spacing w:line="480" w:lineRule="exact"/>
        <w:ind w:firstLine="512"/>
        <w:rPr>
          <w:szCs w:val="24"/>
        </w:rPr>
      </w:pPr>
      <w:r>
        <w:rPr>
          <w:szCs w:val="24"/>
        </w:rPr>
        <w:t>整</w:t>
      </w:r>
      <w:proofErr w:type="gramStart"/>
      <w:r>
        <w:rPr>
          <w:szCs w:val="24"/>
        </w:rPr>
        <w:t>平工作</w:t>
      </w:r>
      <w:proofErr w:type="gramEnd"/>
      <w:r>
        <w:rPr>
          <w:szCs w:val="24"/>
        </w:rPr>
        <w:t>必须站在工作桥上进行，不得站在混凝土上操作。</w:t>
      </w:r>
    </w:p>
    <w:p w14:paraId="4BC4BF9D" w14:textId="77777777" w:rsidR="00346392" w:rsidRDefault="00346392" w:rsidP="00346392">
      <w:pPr>
        <w:autoSpaceDE w:val="0"/>
        <w:autoSpaceDN w:val="0"/>
        <w:adjustRightInd w:val="0"/>
        <w:ind w:firstLineChars="220" w:firstLine="563"/>
        <w:rPr>
          <w:szCs w:val="21"/>
        </w:rPr>
      </w:pPr>
      <w:r>
        <w:rPr>
          <w:szCs w:val="21"/>
        </w:rPr>
        <w:t>路段根据</w:t>
      </w:r>
      <w:r>
        <w:rPr>
          <w:rFonts w:hint="eastAsia"/>
          <w:szCs w:val="21"/>
        </w:rPr>
        <w:t>规范</w:t>
      </w:r>
      <w:r>
        <w:rPr>
          <w:szCs w:val="21"/>
        </w:rPr>
        <w:t>要求设置交通</w:t>
      </w:r>
      <w:r>
        <w:rPr>
          <w:rFonts w:hint="eastAsia"/>
          <w:szCs w:val="21"/>
        </w:rPr>
        <w:t>道口标注</w:t>
      </w:r>
      <w:r>
        <w:rPr>
          <w:szCs w:val="21"/>
        </w:rPr>
        <w:t>、标线。</w:t>
      </w:r>
    </w:p>
    <w:p w14:paraId="15703471" w14:textId="1D503C58" w:rsidR="001E4848" w:rsidRPr="00D82013" w:rsidRDefault="00D82013" w:rsidP="00D82013">
      <w:pPr>
        <w:pStyle w:val="2"/>
        <w:spacing w:after="163"/>
      </w:pPr>
      <w:r>
        <w:rPr>
          <w:rFonts w:hint="eastAsia"/>
        </w:rPr>
        <w:t>6.</w:t>
      </w:r>
      <w:r w:rsidR="00E562C2">
        <w:rPr>
          <w:rFonts w:hint="eastAsia"/>
        </w:rPr>
        <w:t>4</w:t>
      </w:r>
      <w:r>
        <w:rPr>
          <w:rFonts w:hint="eastAsia"/>
        </w:rPr>
        <w:t xml:space="preserve"> </w:t>
      </w:r>
      <w:r w:rsidR="001E4848" w:rsidRPr="00D82013">
        <w:rPr>
          <w:rFonts w:hint="eastAsia"/>
        </w:rPr>
        <w:t>碎石垫层</w:t>
      </w:r>
    </w:p>
    <w:p w14:paraId="70CF5ECF" w14:textId="211F2897" w:rsidR="001E4848" w:rsidRPr="001E4848" w:rsidRDefault="001E4848" w:rsidP="001E4848">
      <w:pPr>
        <w:autoSpaceDE w:val="0"/>
        <w:autoSpaceDN w:val="0"/>
        <w:adjustRightInd w:val="0"/>
        <w:spacing w:line="480" w:lineRule="exact"/>
        <w:ind w:firstLine="512"/>
        <w:rPr>
          <w:szCs w:val="24"/>
        </w:rPr>
      </w:pPr>
      <w:r>
        <w:rPr>
          <w:rFonts w:hint="eastAsia"/>
          <w:szCs w:val="24"/>
        </w:rPr>
        <w:t>（</w:t>
      </w:r>
      <w:r>
        <w:rPr>
          <w:rFonts w:hint="eastAsia"/>
          <w:szCs w:val="24"/>
        </w:rPr>
        <w:t>1</w:t>
      </w:r>
      <w:r>
        <w:rPr>
          <w:rFonts w:hint="eastAsia"/>
          <w:szCs w:val="24"/>
        </w:rPr>
        <w:t>）</w:t>
      </w:r>
      <w:r w:rsidRPr="001E4848">
        <w:rPr>
          <w:rFonts w:hint="eastAsia"/>
          <w:szCs w:val="24"/>
        </w:rPr>
        <w:t>材料指标要求</w:t>
      </w:r>
    </w:p>
    <w:p w14:paraId="5E752E8C" w14:textId="77777777" w:rsidR="001E4848" w:rsidRPr="001E4848" w:rsidRDefault="001E4848" w:rsidP="001E4848">
      <w:pPr>
        <w:autoSpaceDE w:val="0"/>
        <w:autoSpaceDN w:val="0"/>
        <w:adjustRightInd w:val="0"/>
        <w:spacing w:line="480" w:lineRule="exact"/>
        <w:ind w:firstLine="512"/>
        <w:rPr>
          <w:szCs w:val="24"/>
        </w:rPr>
      </w:pPr>
      <w:r w:rsidRPr="001E4848">
        <w:rPr>
          <w:rFonts w:hint="eastAsia"/>
          <w:szCs w:val="24"/>
        </w:rPr>
        <w:t>垫层材料应由未风化的干净砾石或轧制碎石，级配符合《公路路面基层施工技术细则》（</w:t>
      </w:r>
      <w:r w:rsidRPr="001E4848">
        <w:rPr>
          <w:rFonts w:hint="eastAsia"/>
          <w:szCs w:val="24"/>
        </w:rPr>
        <w:t>JTGT F20-2015</w:t>
      </w:r>
      <w:r w:rsidRPr="001E4848">
        <w:rPr>
          <w:rFonts w:hint="eastAsia"/>
          <w:szCs w:val="24"/>
        </w:rPr>
        <w:t>）表</w:t>
      </w:r>
      <w:r w:rsidRPr="001E4848">
        <w:rPr>
          <w:rFonts w:hint="eastAsia"/>
          <w:szCs w:val="24"/>
        </w:rPr>
        <w:t>4.5.9</w:t>
      </w:r>
      <w:r w:rsidRPr="001E4848">
        <w:rPr>
          <w:rFonts w:hint="eastAsia"/>
          <w:szCs w:val="24"/>
        </w:rPr>
        <w:t>中</w:t>
      </w:r>
      <w:r w:rsidRPr="001E4848">
        <w:rPr>
          <w:rFonts w:hint="eastAsia"/>
          <w:szCs w:val="24"/>
        </w:rPr>
        <w:t>G-B-2</w:t>
      </w:r>
      <w:r w:rsidRPr="001E4848">
        <w:rPr>
          <w:rFonts w:hint="eastAsia"/>
          <w:szCs w:val="24"/>
        </w:rPr>
        <w:t>级配要求，压碎值应不大于</w:t>
      </w:r>
      <w:r w:rsidRPr="001E4848">
        <w:rPr>
          <w:rFonts w:hint="eastAsia"/>
          <w:szCs w:val="24"/>
        </w:rPr>
        <w:t>28%</w:t>
      </w:r>
      <w:r w:rsidRPr="001E4848">
        <w:rPr>
          <w:rFonts w:hint="eastAsia"/>
          <w:szCs w:val="24"/>
        </w:rPr>
        <w:t>，含泥量小于</w:t>
      </w:r>
      <w:r w:rsidRPr="001E4848">
        <w:rPr>
          <w:rFonts w:hint="eastAsia"/>
          <w:szCs w:val="24"/>
        </w:rPr>
        <w:t>2%</w:t>
      </w:r>
      <w:r w:rsidRPr="001E4848">
        <w:rPr>
          <w:rFonts w:hint="eastAsia"/>
          <w:szCs w:val="24"/>
        </w:rPr>
        <w:t>。</w:t>
      </w:r>
    </w:p>
    <w:p w14:paraId="50879ABB" w14:textId="466A03F8" w:rsidR="001E4848" w:rsidRPr="001E4848" w:rsidRDefault="001E4848" w:rsidP="001E4848">
      <w:pPr>
        <w:autoSpaceDE w:val="0"/>
        <w:autoSpaceDN w:val="0"/>
        <w:adjustRightInd w:val="0"/>
        <w:spacing w:line="480" w:lineRule="exact"/>
        <w:ind w:firstLine="512"/>
        <w:rPr>
          <w:szCs w:val="24"/>
        </w:rPr>
      </w:pPr>
      <w:r>
        <w:rPr>
          <w:rFonts w:hint="eastAsia"/>
          <w:szCs w:val="24"/>
        </w:rPr>
        <w:t>（</w:t>
      </w:r>
      <w:r>
        <w:rPr>
          <w:rFonts w:hint="eastAsia"/>
          <w:szCs w:val="24"/>
        </w:rPr>
        <w:t>2</w:t>
      </w:r>
      <w:r>
        <w:rPr>
          <w:rFonts w:hint="eastAsia"/>
          <w:szCs w:val="24"/>
        </w:rPr>
        <w:t>）</w:t>
      </w:r>
      <w:r w:rsidRPr="001E4848">
        <w:rPr>
          <w:rFonts w:hint="eastAsia"/>
          <w:szCs w:val="24"/>
        </w:rPr>
        <w:t>施工要求</w:t>
      </w:r>
    </w:p>
    <w:p w14:paraId="05CB0912" w14:textId="7FC88941" w:rsidR="006053CF" w:rsidRPr="00D82013" w:rsidRDefault="005543DD" w:rsidP="00D82013">
      <w:pPr>
        <w:autoSpaceDE w:val="0"/>
        <w:autoSpaceDN w:val="0"/>
        <w:adjustRightInd w:val="0"/>
        <w:spacing w:line="480" w:lineRule="exact"/>
        <w:ind w:firstLine="512"/>
        <w:rPr>
          <w:szCs w:val="24"/>
        </w:rPr>
      </w:pPr>
      <w:r>
        <w:rPr>
          <w:rFonts w:hint="eastAsia"/>
          <w:szCs w:val="24"/>
        </w:rPr>
        <w:t>碎石应碾压密实或夯实</w:t>
      </w:r>
      <w:r w:rsidR="001E4848" w:rsidRPr="001E4848">
        <w:rPr>
          <w:rFonts w:hint="eastAsia"/>
          <w:szCs w:val="24"/>
        </w:rPr>
        <w:t>。</w:t>
      </w:r>
    </w:p>
    <w:sectPr w:rsidR="006053CF" w:rsidRPr="00D82013">
      <w:headerReference w:type="even" r:id="rId9"/>
      <w:headerReference w:type="default" r:id="rId10"/>
      <w:footerReference w:type="even" r:id="rId11"/>
      <w:footerReference w:type="default" r:id="rId12"/>
      <w:headerReference w:type="first" r:id="rId13"/>
      <w:footerReference w:type="first" r:id="rId14"/>
      <w:pgSz w:w="23814" w:h="16840" w:orient="landscape"/>
      <w:pgMar w:top="1701" w:right="1418" w:bottom="1418" w:left="2552" w:header="1134" w:footer="850" w:gutter="0"/>
      <w:cols w:num="2" w:space="1578"/>
      <w:docGrid w:type="linesAndChars" w:linePitch="326" w:charSpace="327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62FAD7" w14:textId="77777777" w:rsidR="00B33BDF" w:rsidRDefault="00B33BDF">
      <w:pPr>
        <w:spacing w:line="240" w:lineRule="auto"/>
        <w:ind w:firstLine="480"/>
      </w:pPr>
      <w:r>
        <w:separator/>
      </w:r>
    </w:p>
  </w:endnote>
  <w:endnote w:type="continuationSeparator" w:id="0">
    <w:p w14:paraId="0BA43787" w14:textId="77777777" w:rsidR="00B33BDF" w:rsidRDefault="00B33BDF">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G Omega">
    <w:panose1 w:val="020B0502050508020304"/>
    <w:charset w:val="00"/>
    <w:family w:val="swiss"/>
    <w:pitch w:val="variable"/>
    <w:sig w:usb0="00000007" w:usb1="00000000" w:usb2="00000000" w:usb3="00000000" w:csb0="00000093" w:csb1="00000000"/>
  </w:font>
  <w:font w:name="华文细黑">
    <w:panose1 w:val="02010600040101010101"/>
    <w:charset w:val="86"/>
    <w:family w:val="auto"/>
    <w:pitch w:val="variable"/>
    <w:sig w:usb0="00000287" w:usb1="080F0000" w:usb2="00000010" w:usb3="00000000" w:csb0="0004009F" w:csb1="00000000"/>
  </w:font>
  <w:font w:name="Plotter">
    <w:altName w:val="Times New Roman"/>
    <w:charset w:val="00"/>
    <w:family w:val="modern"/>
    <w:pitch w:val="default"/>
    <w:sig w:usb0="00000003" w:usb1="00000000" w:usb2="00000000" w:usb3="00000000" w:csb0="00000001" w:csb1="00000000"/>
  </w:font>
  <w:font w:name="幼圆">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幼圆_GB2312">
    <w:altName w:val="黑体"/>
    <w:charset w:val="86"/>
    <w:family w:val="auto"/>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Romantic">
    <w:panose1 w:val="000004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icrosoft JhengHei">
    <w:panose1 w:val="020B0604030504040204"/>
    <w:charset w:val="88"/>
    <w:family w:val="swiss"/>
    <w:pitch w:val="variable"/>
    <w:sig w:usb0="000002A7" w:usb1="28CF4400" w:usb2="00000016" w:usb3="00000000" w:csb0="00100009"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02FE4" w14:textId="77777777" w:rsidR="00201EEC" w:rsidRDefault="00201EEC">
    <w:pPr>
      <w:pStyle w:val="ae"/>
      <w:framePr w:wrap="around" w:vAnchor="text" w:hAnchor="margin" w:xAlign="right" w:y="1"/>
      <w:ind w:firstLine="360"/>
      <w:rPr>
        <w:rStyle w:val="af8"/>
      </w:rPr>
    </w:pPr>
    <w:r>
      <w:fldChar w:fldCharType="begin"/>
    </w:r>
    <w:r>
      <w:rPr>
        <w:rStyle w:val="af8"/>
      </w:rPr>
      <w:instrText xml:space="preserve">PAGE  </w:instrText>
    </w:r>
    <w:r>
      <w:fldChar w:fldCharType="separate"/>
    </w:r>
    <w:r>
      <w:rPr>
        <w:rStyle w:val="af8"/>
      </w:rPr>
      <w:t>4</w:t>
    </w:r>
    <w:r>
      <w:fldChar w:fldCharType="end"/>
    </w:r>
  </w:p>
  <w:p w14:paraId="205A1546" w14:textId="77777777" w:rsidR="00201EEC" w:rsidRDefault="00201EEC">
    <w:pPr>
      <w:pStyle w:val="ae"/>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224A2" w14:textId="561282A6" w:rsidR="00201EEC" w:rsidRDefault="00D82013">
    <w:pPr>
      <w:pStyle w:val="ae"/>
      <w:pBdr>
        <w:top w:val="single" w:sz="4" w:space="4" w:color="auto"/>
      </w:pBdr>
      <w:tabs>
        <w:tab w:val="clear" w:pos="8306"/>
        <w:tab w:val="right" w:pos="9765"/>
      </w:tabs>
      <w:ind w:right="13" w:firstLineChars="0" w:firstLine="0"/>
      <w:rPr>
        <w:rFonts w:ascii="宋体" w:hAnsi="宋体" w:hint="eastAsia"/>
        <w:sz w:val="24"/>
        <w:szCs w:val="24"/>
      </w:rPr>
    </w:pPr>
    <w:r w:rsidRPr="00D82013">
      <w:rPr>
        <w:rFonts w:ascii="宋体" w:hAnsi="宋体" w:hint="eastAsia"/>
        <w:sz w:val="24"/>
        <w:szCs w:val="24"/>
      </w:rPr>
      <w:t>首辅工程设计有限公司</w:t>
    </w:r>
    <w:r w:rsidR="00201EEC">
      <w:rPr>
        <w:rFonts w:ascii="宋体" w:hAnsi="宋体" w:hint="eastAsia"/>
        <w:sz w:val="24"/>
        <w:szCs w:val="24"/>
      </w:rPr>
      <w:t xml:space="preserve">                    </w:t>
    </w:r>
    <w:r w:rsidR="00201EEC">
      <w:rPr>
        <w:rFonts w:ascii="宋体" w:hAnsi="宋体"/>
        <w:sz w:val="24"/>
        <w:szCs w:val="24"/>
      </w:rPr>
      <w:t xml:space="preserve">   </w:t>
    </w:r>
    <w:r w:rsidR="00201EEC">
      <w:rPr>
        <w:rFonts w:ascii="宋体" w:hAnsi="宋体" w:hint="eastAsia"/>
        <w:sz w:val="24"/>
        <w:szCs w:val="24"/>
      </w:rPr>
      <w:t xml:space="preserve">                                    </w:t>
    </w:r>
    <w:r w:rsidR="00201EEC">
      <w:rPr>
        <w:rFonts w:ascii="宋体" w:hAnsi="宋体"/>
        <w:sz w:val="24"/>
        <w:szCs w:val="24"/>
      </w:rPr>
      <w:t xml:space="preserve">              </w:t>
    </w:r>
    <w:r w:rsidR="00201EEC">
      <w:rPr>
        <w:rFonts w:ascii="宋体" w:hAnsi="宋体" w:hint="eastAsia"/>
        <w:sz w:val="24"/>
        <w:szCs w:val="24"/>
      </w:rPr>
      <w:t xml:space="preserve">编制： </w:t>
    </w:r>
    <w:r w:rsidR="00201EEC">
      <w:rPr>
        <w:rFonts w:ascii="宋体" w:hAnsi="宋体"/>
        <w:sz w:val="24"/>
        <w:szCs w:val="24"/>
      </w:rPr>
      <w:t xml:space="preserve">  </w:t>
    </w:r>
    <w:r w:rsidR="00201EEC">
      <w:rPr>
        <w:rFonts w:ascii="宋体" w:hAnsi="宋体" w:hint="eastAsia"/>
        <w:sz w:val="24"/>
        <w:szCs w:val="24"/>
      </w:rPr>
      <w:t xml:space="preserve">  </w:t>
    </w:r>
    <w:r w:rsidR="00201EEC">
      <w:rPr>
        <w:rFonts w:ascii="宋体" w:hAnsi="宋体"/>
        <w:sz w:val="24"/>
        <w:szCs w:val="24"/>
      </w:rPr>
      <w:t xml:space="preserve">  </w:t>
    </w:r>
    <w:r w:rsidR="00201EEC">
      <w:rPr>
        <w:rFonts w:ascii="宋体" w:hAnsi="宋体" w:hint="eastAsia"/>
        <w:sz w:val="24"/>
        <w:szCs w:val="24"/>
      </w:rPr>
      <w:t xml:space="preserve">         复核：       </w:t>
    </w:r>
    <w:r w:rsidR="00201EEC">
      <w:rPr>
        <w:rFonts w:ascii="宋体" w:hAnsi="宋体"/>
        <w:sz w:val="24"/>
        <w:szCs w:val="24"/>
      </w:rPr>
      <w:t xml:space="preserve">  </w:t>
    </w:r>
    <w:r w:rsidR="00201EEC">
      <w:rPr>
        <w:rFonts w:ascii="宋体" w:hAnsi="宋体" w:hint="eastAsia"/>
        <w:sz w:val="24"/>
        <w:szCs w:val="24"/>
      </w:rPr>
      <w:t xml:space="preserve">     审核：     </w:t>
    </w:r>
    <w:r w:rsidR="00201EEC">
      <w:rPr>
        <w:rFonts w:ascii="宋体" w:hAnsi="宋体"/>
        <w:sz w:val="24"/>
        <w:szCs w:val="24"/>
      </w:rPr>
      <w:t xml:space="preserve">  </w:t>
    </w:r>
    <w:r w:rsidR="00201EEC">
      <w:rPr>
        <w:rFonts w:ascii="宋体" w:hAnsi="宋体" w:hint="eastAsia"/>
        <w:sz w:val="24"/>
        <w:szCs w:val="24"/>
      </w:rPr>
      <w:t xml:space="preserve">         </w:t>
    </w:r>
    <w:r>
      <w:rPr>
        <w:rFonts w:ascii="宋体" w:hAnsi="宋体" w:hint="eastAsia"/>
        <w:sz w:val="24"/>
        <w:szCs w:val="24"/>
      </w:rPr>
      <w:t>S1</w:t>
    </w:r>
    <w:r w:rsidR="00201EEC">
      <w:rPr>
        <w:rFonts w:ascii="宋体" w:hAnsi="宋体"/>
        <w:sz w:val="24"/>
        <w:szCs w:val="24"/>
      </w:rPr>
      <w:t>-2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C22E0" w14:textId="77777777" w:rsidR="00201EEC" w:rsidRDefault="00201EEC">
    <w:pPr>
      <w:pStyle w:val="ae"/>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8B1FA7" w14:textId="77777777" w:rsidR="00B33BDF" w:rsidRDefault="00B33BDF">
      <w:pPr>
        <w:spacing w:line="240" w:lineRule="auto"/>
        <w:ind w:firstLine="480"/>
      </w:pPr>
      <w:r>
        <w:separator/>
      </w:r>
    </w:p>
  </w:footnote>
  <w:footnote w:type="continuationSeparator" w:id="0">
    <w:p w14:paraId="793B6FAA" w14:textId="77777777" w:rsidR="00B33BDF" w:rsidRDefault="00B33BDF">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38BAE" w14:textId="77777777" w:rsidR="00201EEC" w:rsidRDefault="00201EEC">
    <w:pPr>
      <w:pStyle w:val="af"/>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4B4B4" w14:textId="50C5C50E" w:rsidR="00201EEC" w:rsidRDefault="000C1250">
    <w:pPr>
      <w:pStyle w:val="af"/>
      <w:spacing w:line="240" w:lineRule="auto"/>
      <w:ind w:firstLineChars="0" w:firstLine="0"/>
      <w:jc w:val="both"/>
      <w:rPr>
        <w:rFonts w:ascii="宋体" w:hAnsi="宋体" w:hint="eastAsia"/>
        <w:sz w:val="24"/>
        <w:szCs w:val="24"/>
      </w:rPr>
    </w:pPr>
    <w:r w:rsidRPr="000C1250">
      <w:rPr>
        <w:rFonts w:ascii="宋体" w:hAnsi="宋体" w:hint="eastAsia"/>
        <w:sz w:val="24"/>
        <w:szCs w:val="24"/>
      </w:rPr>
      <w:t>新华村体育设施提升改造工程</w:t>
    </w:r>
    <w:r w:rsidR="00012CBB">
      <w:rPr>
        <w:rFonts w:ascii="宋体" w:hAnsi="宋体" w:hint="eastAsia"/>
        <w:sz w:val="24"/>
        <w:szCs w:val="24"/>
      </w:rPr>
      <w:t xml:space="preserve"> </w:t>
    </w:r>
    <w:r w:rsidR="00201EEC">
      <w:rPr>
        <w:rFonts w:eastAsia="幼圆" w:hint="eastAsia"/>
        <w:b/>
        <w:sz w:val="32"/>
      </w:rPr>
      <w:t xml:space="preserve">  </w:t>
    </w:r>
    <w:r w:rsidR="00201EEC">
      <w:rPr>
        <w:rFonts w:eastAsia="幼圆"/>
        <w:b/>
        <w:sz w:val="32"/>
      </w:rPr>
      <w:t xml:space="preserve"> </w:t>
    </w:r>
    <w:r w:rsidR="00201EEC">
      <w:rPr>
        <w:rFonts w:eastAsia="幼圆" w:hint="eastAsia"/>
        <w:b/>
        <w:sz w:val="32"/>
      </w:rPr>
      <w:t xml:space="preserve"> </w:t>
    </w:r>
    <w:r w:rsidR="00417EC8">
      <w:rPr>
        <w:rFonts w:eastAsia="幼圆"/>
        <w:b/>
        <w:sz w:val="32"/>
      </w:rPr>
      <w:t xml:space="preserve">  </w:t>
    </w:r>
    <w:r w:rsidR="00D073B2">
      <w:rPr>
        <w:rFonts w:eastAsia="幼圆"/>
        <w:b/>
        <w:sz w:val="32"/>
      </w:rPr>
      <w:t xml:space="preserve"> </w:t>
    </w:r>
    <w:r w:rsidR="007D0E71">
      <w:rPr>
        <w:rFonts w:eastAsia="幼圆" w:hint="eastAsia"/>
        <w:b/>
        <w:sz w:val="32"/>
      </w:rPr>
      <w:t xml:space="preserve"> </w:t>
    </w:r>
    <w:r w:rsidR="00246706">
      <w:rPr>
        <w:rFonts w:eastAsia="幼圆" w:hint="eastAsia"/>
        <w:b/>
        <w:sz w:val="32"/>
      </w:rPr>
      <w:t xml:space="preserve">         </w:t>
    </w:r>
    <w:r>
      <w:rPr>
        <w:rFonts w:eastAsia="幼圆" w:hint="eastAsia"/>
        <w:b/>
        <w:sz w:val="32"/>
      </w:rPr>
      <w:t xml:space="preserve">              </w:t>
    </w:r>
    <w:r w:rsidR="00D073B2">
      <w:rPr>
        <w:rFonts w:eastAsia="幼圆"/>
        <w:b/>
        <w:sz w:val="32"/>
      </w:rPr>
      <w:t xml:space="preserve"> </w:t>
    </w:r>
    <w:r w:rsidR="00012CBB">
      <w:rPr>
        <w:rFonts w:eastAsia="幼圆"/>
        <w:b/>
        <w:sz w:val="32"/>
      </w:rPr>
      <w:t xml:space="preserve"> </w:t>
    </w:r>
    <w:r w:rsidR="00246706">
      <w:rPr>
        <w:rFonts w:eastAsia="幼圆" w:hint="eastAsia"/>
        <w:b/>
        <w:sz w:val="32"/>
      </w:rPr>
      <w:t xml:space="preserve"> </w:t>
    </w:r>
    <w:r w:rsidR="00201EEC">
      <w:rPr>
        <w:rFonts w:ascii="黑体" w:eastAsia="黑体" w:hint="eastAsia"/>
        <w:sz w:val="32"/>
      </w:rPr>
      <w:t xml:space="preserve">说    明    书 </w:t>
    </w:r>
    <w:r w:rsidR="00201EEC">
      <w:rPr>
        <w:rFonts w:eastAsia="幼圆"/>
        <w:b/>
        <w:sz w:val="32"/>
      </w:rPr>
      <w:t xml:space="preserve">    </w:t>
    </w:r>
    <w:r w:rsidR="00012CBB">
      <w:rPr>
        <w:rFonts w:eastAsia="幼圆"/>
        <w:b/>
        <w:sz w:val="32"/>
      </w:rPr>
      <w:t xml:space="preserve">    </w:t>
    </w:r>
    <w:r w:rsidR="00201EEC">
      <w:rPr>
        <w:rFonts w:eastAsia="幼圆"/>
        <w:b/>
        <w:sz w:val="32"/>
      </w:rPr>
      <w:t xml:space="preserve">         </w:t>
    </w:r>
    <w:r w:rsidR="00246706">
      <w:rPr>
        <w:rFonts w:eastAsia="幼圆" w:hint="eastAsia"/>
        <w:b/>
        <w:sz w:val="32"/>
      </w:rPr>
      <w:t xml:space="preserve"> </w:t>
    </w:r>
    <w:r w:rsidR="002A7B4C">
      <w:rPr>
        <w:rFonts w:eastAsia="幼圆"/>
        <w:b/>
        <w:sz w:val="32"/>
      </w:rPr>
      <w:t xml:space="preserve"> </w:t>
    </w:r>
    <w:r w:rsidR="00201EEC">
      <w:rPr>
        <w:rFonts w:eastAsia="幼圆"/>
        <w:b/>
        <w:sz w:val="32"/>
      </w:rPr>
      <w:t xml:space="preserve">                  </w:t>
    </w:r>
    <w:r w:rsidR="00201EEC">
      <w:rPr>
        <w:rFonts w:eastAsia="幼圆" w:hint="eastAsia"/>
        <w:b/>
        <w:sz w:val="32"/>
      </w:rPr>
      <w:t xml:space="preserve"> </w:t>
    </w:r>
    <w:r w:rsidR="00201EEC">
      <w:rPr>
        <w:rFonts w:eastAsia="幼圆"/>
        <w:b/>
        <w:sz w:val="32"/>
      </w:rPr>
      <w:t xml:space="preserve">  </w:t>
    </w:r>
    <w:r w:rsidR="00201EEC">
      <w:rPr>
        <w:rFonts w:ascii="宋体" w:hAnsi="宋体" w:hint="eastAsia"/>
        <w:sz w:val="24"/>
        <w:szCs w:val="24"/>
      </w:rPr>
      <w:t xml:space="preserve">第 </w:t>
    </w:r>
    <w:r w:rsidR="00201EEC">
      <w:rPr>
        <w:rFonts w:ascii="宋体" w:hAnsi="宋体"/>
        <w:sz w:val="24"/>
        <w:szCs w:val="24"/>
      </w:rPr>
      <w:fldChar w:fldCharType="begin"/>
    </w:r>
    <w:r w:rsidR="00201EEC">
      <w:rPr>
        <w:rFonts w:ascii="宋体" w:hAnsi="宋体"/>
        <w:sz w:val="24"/>
        <w:szCs w:val="24"/>
      </w:rPr>
      <w:instrText>PAGE   \* MERGEFORMAT</w:instrText>
    </w:r>
    <w:r w:rsidR="00201EEC">
      <w:rPr>
        <w:rFonts w:ascii="宋体" w:hAnsi="宋体"/>
        <w:sz w:val="24"/>
        <w:szCs w:val="24"/>
      </w:rPr>
      <w:fldChar w:fldCharType="separate"/>
    </w:r>
    <w:r w:rsidR="00201EEC">
      <w:rPr>
        <w:rFonts w:ascii="宋体" w:hAnsi="宋体"/>
        <w:sz w:val="24"/>
        <w:szCs w:val="24"/>
      </w:rPr>
      <w:t>14</w:t>
    </w:r>
    <w:r w:rsidR="00201EEC">
      <w:rPr>
        <w:rFonts w:ascii="宋体" w:hAnsi="宋体"/>
        <w:sz w:val="24"/>
        <w:szCs w:val="24"/>
      </w:rPr>
      <w:fldChar w:fldCharType="end"/>
    </w:r>
    <w:r w:rsidR="00201EEC">
      <w:rPr>
        <w:rFonts w:ascii="宋体" w:hAnsi="宋体" w:hint="eastAsia"/>
        <w:sz w:val="24"/>
        <w:szCs w:val="24"/>
      </w:rPr>
      <w:t xml:space="preserve"> 页  共 </w:t>
    </w:r>
    <w:r w:rsidR="00E562C2">
      <w:rPr>
        <w:rFonts w:ascii="宋体" w:hAnsi="宋体" w:hint="eastAsia"/>
        <w:sz w:val="24"/>
        <w:szCs w:val="24"/>
      </w:rPr>
      <w:t>5</w:t>
    </w:r>
    <w:r w:rsidR="00201EEC">
      <w:rPr>
        <w:rFonts w:ascii="宋体" w:hAnsi="宋体"/>
        <w:sz w:val="24"/>
        <w:szCs w:val="24"/>
      </w:rPr>
      <w:t xml:space="preserve"> </w:t>
    </w:r>
    <w:r w:rsidR="00201EEC">
      <w:rPr>
        <w:rFonts w:ascii="宋体" w:hAnsi="宋体" w:hint="eastAsia"/>
        <w:sz w:val="24"/>
        <w:szCs w:val="24"/>
      </w:rPr>
      <w:t>页</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C827F" w14:textId="77777777" w:rsidR="00201EEC" w:rsidRDefault="00201EEC">
    <w:pPr>
      <w:pStyle w:val="af"/>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C36B7"/>
    <w:multiLevelType w:val="multilevel"/>
    <w:tmpl w:val="74B4A0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694681E"/>
    <w:multiLevelType w:val="multilevel"/>
    <w:tmpl w:val="1694681E"/>
    <w:lvl w:ilvl="0">
      <w:start w:val="1"/>
      <w:numFmt w:val="bullet"/>
      <w:pStyle w:val="a"/>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2082452A"/>
    <w:multiLevelType w:val="multilevel"/>
    <w:tmpl w:val="2082452A"/>
    <w:lvl w:ilvl="0">
      <w:start w:val="1"/>
      <w:numFmt w:val="decimal"/>
      <w:lvlText w:val="(%1)"/>
      <w:lvlJc w:val="left"/>
      <w:pPr>
        <w:tabs>
          <w:tab w:val="num" w:pos="964"/>
        </w:tabs>
        <w:ind w:left="0" w:firstLine="51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15:restartNumberingAfterBreak="0">
    <w:nsid w:val="2D5D772B"/>
    <w:multiLevelType w:val="multilevel"/>
    <w:tmpl w:val="2D5D772B"/>
    <w:lvl w:ilvl="0">
      <w:start w:val="10"/>
      <w:numFmt w:val="decimal"/>
      <w:lvlText w:val="%1. "/>
      <w:lvlJc w:val="left"/>
      <w:pPr>
        <w:tabs>
          <w:tab w:val="num" w:pos="360"/>
        </w:tabs>
        <w:ind w:left="0" w:firstLine="0"/>
      </w:pPr>
      <w:rPr>
        <w:rFonts w:ascii="Times New Roman" w:eastAsia="宋体" w:hAnsi="Times New Roman" w:hint="default"/>
        <w:b/>
        <w:i w:val="0"/>
        <w:sz w:val="32"/>
      </w:rPr>
    </w:lvl>
    <w:lvl w:ilvl="1">
      <w:start w:val="1"/>
      <w:numFmt w:val="decimal"/>
      <w:lvlText w:val="%1.%2. "/>
      <w:lvlJc w:val="left"/>
      <w:pPr>
        <w:tabs>
          <w:tab w:val="num" w:pos="720"/>
        </w:tabs>
        <w:ind w:left="0" w:firstLine="0"/>
      </w:pPr>
      <w:rPr>
        <w:rFonts w:ascii="Times New Roman" w:eastAsia="宋体" w:hAnsi="Times New Roman" w:hint="default"/>
        <w:b/>
        <w:i w:val="0"/>
        <w:sz w:val="28"/>
      </w:rPr>
    </w:lvl>
    <w:lvl w:ilvl="2">
      <w:start w:val="1"/>
      <w:numFmt w:val="decimal"/>
      <w:lvlRestart w:val="0"/>
      <w:pStyle w:val="3"/>
      <w:suff w:val="nothing"/>
      <w:lvlText w:val="%1.%2.%3.   "/>
      <w:lvlJc w:val="left"/>
      <w:pPr>
        <w:ind w:left="0" w:firstLine="0"/>
      </w:pPr>
      <w:rPr>
        <w:rFonts w:ascii="Times New Roman" w:eastAsia="宋体" w:hAnsi="Times New Roman" w:hint="default"/>
        <w:b/>
        <w:i w:val="0"/>
        <w:sz w:val="24"/>
        <w:szCs w:val="24"/>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 w15:restartNumberingAfterBreak="0">
    <w:nsid w:val="37167B48"/>
    <w:multiLevelType w:val="multilevel"/>
    <w:tmpl w:val="37167B48"/>
    <w:lvl w:ilvl="0">
      <w:start w:val="1"/>
      <w:numFmt w:val="bullet"/>
      <w:pStyle w:val="8"/>
      <w:lvlText w:val=""/>
      <w:lvlJc w:val="left"/>
      <w:pPr>
        <w:tabs>
          <w:tab w:val="num" w:pos="397"/>
        </w:tabs>
        <w:ind w:left="0" w:firstLine="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3CA11A7D"/>
    <w:multiLevelType w:val="multilevel"/>
    <w:tmpl w:val="3CA11A7D"/>
    <w:lvl w:ilvl="0">
      <w:start w:val="5"/>
      <w:numFmt w:val="decimal"/>
      <w:pStyle w:val="20023415"/>
      <w:lvlText w:val="%1.  "/>
      <w:lvlJc w:val="left"/>
      <w:pPr>
        <w:tabs>
          <w:tab w:val="num" w:pos="0"/>
        </w:tabs>
        <w:ind w:left="0" w:firstLine="0"/>
      </w:pPr>
      <w:rPr>
        <w:rFonts w:ascii="Times New Roman" w:eastAsia="宋体" w:hAnsi="Times New Roman" w:hint="default"/>
        <w:b/>
        <w:i w:val="0"/>
        <w:sz w:val="32"/>
        <w:szCs w:val="32"/>
      </w:rPr>
    </w:lvl>
    <w:lvl w:ilvl="1">
      <w:start w:val="1"/>
      <w:numFmt w:val="decimal"/>
      <w:pStyle w:val="2H22ndlevelh22Header2-001071"/>
      <w:lvlText w:val="%1.%2"/>
      <w:lvlJc w:val="left"/>
      <w:pPr>
        <w:tabs>
          <w:tab w:val="num" w:pos="0"/>
        </w:tabs>
        <w:ind w:left="0" w:firstLine="0"/>
      </w:pPr>
      <w:rPr>
        <w:rFonts w:ascii="Times New Roman" w:eastAsia="宋体" w:hAnsi="Times New Roman" w:hint="default"/>
        <w:b/>
        <w:i w:val="0"/>
        <w:sz w:val="28"/>
        <w:szCs w:val="28"/>
      </w:rPr>
    </w:lvl>
    <w:lvl w:ilvl="2">
      <w:start w:val="1"/>
      <w:numFmt w:val="decimal"/>
      <w:pStyle w:val="30"/>
      <w:lvlText w:val="%1.%2.%3 "/>
      <w:lvlJc w:val="left"/>
      <w:pPr>
        <w:tabs>
          <w:tab w:val="num" w:pos="0"/>
        </w:tabs>
        <w:ind w:left="0" w:firstLine="0"/>
      </w:pPr>
      <w:rPr>
        <w:rFonts w:ascii="Times New Roman" w:eastAsia="宋体" w:hAnsi="Times New Roman" w:hint="default"/>
        <w:b/>
        <w:i w:val="0"/>
        <w:sz w:val="24"/>
        <w:szCs w:val="24"/>
      </w:rPr>
    </w:lvl>
    <w:lvl w:ilvl="3">
      <w:start w:val="1"/>
      <w:numFmt w:val="decimal"/>
      <w:lvlText w:val="（%4）"/>
      <w:lvlJc w:val="left"/>
      <w:pPr>
        <w:tabs>
          <w:tab w:val="num" w:pos="864"/>
        </w:tabs>
        <w:ind w:left="864" w:hanging="864"/>
      </w:pPr>
      <w:rPr>
        <w:rFonts w:hint="eastAsia"/>
      </w:rPr>
    </w:lvl>
    <w:lvl w:ilvl="4">
      <w:start w:val="1"/>
      <w:numFmt w:val="none"/>
      <w:lvlText w:val="①"/>
      <w:lvlJc w:val="left"/>
      <w:pPr>
        <w:tabs>
          <w:tab w:val="num" w:pos="1008"/>
        </w:tabs>
        <w:ind w:left="1008" w:hanging="1008"/>
      </w:pPr>
      <w:rPr>
        <w:rFonts w:hint="eastAsia"/>
      </w:rPr>
    </w:lvl>
    <w:lvl w:ilvl="5">
      <w:start w:val="1"/>
      <w:numFmt w:val="lowerLetter"/>
      <w:lvlText w:val="%6"/>
      <w:lvlJc w:val="left"/>
      <w:pPr>
        <w:tabs>
          <w:tab w:val="num" w:pos="1152"/>
        </w:tabs>
        <w:ind w:left="1152" w:hanging="1152"/>
      </w:pPr>
      <w:rPr>
        <w:rFonts w:hint="eastAsia"/>
      </w:rPr>
    </w:lvl>
    <w:lvl w:ilvl="6">
      <w:start w:val="1"/>
      <w:numFmt w:val="decimal"/>
      <w:lvlText w:val="%7（%6）"/>
      <w:lvlJc w:val="left"/>
      <w:pPr>
        <w:tabs>
          <w:tab w:val="num" w:pos="1296"/>
        </w:tabs>
        <w:ind w:left="1296" w:hanging="1296"/>
      </w:pPr>
      <w:rPr>
        <w:rFonts w:hint="eastAsia"/>
      </w:rPr>
    </w:lvl>
    <w:lvl w:ilvl="7">
      <w:start w:val="1"/>
      <w:numFmt w:val="decimal"/>
      <w:lvlText w:val="%5."/>
      <w:lvlJc w:val="left"/>
      <w:pPr>
        <w:tabs>
          <w:tab w:val="num" w:pos="1440"/>
        </w:tabs>
        <w:ind w:left="1440" w:hanging="1440"/>
      </w:pPr>
      <w:rPr>
        <w:rFonts w:hint="eastAsia"/>
      </w:rPr>
    </w:lvl>
    <w:lvl w:ilvl="8">
      <w:start w:val="1"/>
      <w:numFmt w:val="none"/>
      <w:lvlText w:val=""/>
      <w:lvlJc w:val="left"/>
      <w:pPr>
        <w:tabs>
          <w:tab w:val="num" w:pos="1584"/>
        </w:tabs>
        <w:ind w:left="1584" w:hanging="1584"/>
      </w:pPr>
      <w:rPr>
        <w:rFonts w:hint="eastAsia"/>
      </w:rPr>
    </w:lvl>
  </w:abstractNum>
  <w:abstractNum w:abstractNumId="6" w15:restartNumberingAfterBreak="0">
    <w:nsid w:val="59BA2DB9"/>
    <w:multiLevelType w:val="singleLevel"/>
    <w:tmpl w:val="59BA2DB9"/>
    <w:lvl w:ilvl="0">
      <w:start w:val="1"/>
      <w:numFmt w:val="decimal"/>
      <w:pStyle w:val="2661731"/>
      <w:suff w:val="nothing"/>
      <w:lvlText w:val="%1."/>
      <w:lvlJc w:val="left"/>
    </w:lvl>
  </w:abstractNum>
  <w:abstractNum w:abstractNumId="7" w15:restartNumberingAfterBreak="0">
    <w:nsid w:val="5FBD277B"/>
    <w:multiLevelType w:val="multilevel"/>
    <w:tmpl w:val="5FBD277B"/>
    <w:lvl w:ilvl="0">
      <w:start w:val="2"/>
      <w:numFmt w:val="decimal"/>
      <w:pStyle w:val="217502411"/>
      <w:suff w:val="nothing"/>
      <w:lvlText w:val="%1. "/>
      <w:lvlJc w:val="left"/>
      <w:pPr>
        <w:ind w:left="-1322" w:firstLine="0"/>
      </w:pPr>
      <w:rPr>
        <w:rFonts w:ascii="Times New Roman" w:eastAsia="宋体" w:hAnsi="Times New Roman" w:hint="default"/>
        <w:b/>
        <w:i w:val="0"/>
        <w:sz w:val="32"/>
        <w:szCs w:val="32"/>
      </w:rPr>
    </w:lvl>
    <w:lvl w:ilvl="1">
      <w:start w:val="1"/>
      <w:numFmt w:val="decimal"/>
      <w:lvlRestart w:val="0"/>
      <w:suff w:val="nothing"/>
      <w:lvlText w:val="%1.%2. "/>
      <w:lvlJc w:val="left"/>
      <w:pPr>
        <w:ind w:left="0" w:firstLine="0"/>
      </w:pPr>
      <w:rPr>
        <w:rFonts w:ascii="Times New Roman" w:eastAsia="宋体" w:hAnsi="Times New Roman" w:hint="default"/>
        <w:b/>
        <w:i w:val="0"/>
        <w:sz w:val="28"/>
        <w:szCs w:val="28"/>
      </w:rPr>
    </w:lvl>
    <w:lvl w:ilvl="2">
      <w:start w:val="1"/>
      <w:numFmt w:val="decimal"/>
      <w:lvlRestart w:val="0"/>
      <w:pStyle w:val="31751"/>
      <w:suff w:val="nothing"/>
      <w:lvlText w:val="%1.%2.%3. "/>
      <w:lvlJc w:val="left"/>
      <w:pPr>
        <w:ind w:left="-1322" w:firstLine="0"/>
      </w:pPr>
      <w:rPr>
        <w:rFonts w:ascii="Times New Roman" w:eastAsia="宋体" w:hAnsi="Times New Roman" w:hint="default"/>
        <w:b/>
        <w:i w:val="0"/>
        <w:sz w:val="24"/>
        <w:szCs w:val="24"/>
      </w:rPr>
    </w:lvl>
    <w:lvl w:ilvl="3">
      <w:start w:val="1"/>
      <w:numFmt w:val="decimal"/>
      <w:lvlText w:val="%1.%2.%3.%4."/>
      <w:lvlJc w:val="left"/>
      <w:pPr>
        <w:tabs>
          <w:tab w:val="num" w:pos="1410"/>
        </w:tabs>
        <w:ind w:left="1410" w:hanging="851"/>
      </w:pPr>
      <w:rPr>
        <w:rFonts w:hint="eastAsia"/>
      </w:rPr>
    </w:lvl>
    <w:lvl w:ilvl="4">
      <w:start w:val="1"/>
      <w:numFmt w:val="decimal"/>
      <w:lvlText w:val="%1.%2.%3.%4.%5."/>
      <w:lvlJc w:val="left"/>
      <w:pPr>
        <w:tabs>
          <w:tab w:val="num" w:pos="1551"/>
        </w:tabs>
        <w:ind w:left="1551" w:hanging="992"/>
      </w:pPr>
      <w:rPr>
        <w:rFonts w:hint="eastAsia"/>
      </w:rPr>
    </w:lvl>
    <w:lvl w:ilvl="5">
      <w:start w:val="1"/>
      <w:numFmt w:val="decimal"/>
      <w:lvlText w:val="%1.%2.%3.%4.%5.%6."/>
      <w:lvlJc w:val="left"/>
      <w:pPr>
        <w:tabs>
          <w:tab w:val="num" w:pos="1693"/>
        </w:tabs>
        <w:ind w:left="1693" w:hanging="1134"/>
      </w:pPr>
      <w:rPr>
        <w:rFonts w:hint="eastAsia"/>
      </w:rPr>
    </w:lvl>
    <w:lvl w:ilvl="6">
      <w:start w:val="1"/>
      <w:numFmt w:val="decimal"/>
      <w:lvlText w:val="%1.%2.%3.%4.%5.%6.%7."/>
      <w:lvlJc w:val="left"/>
      <w:pPr>
        <w:tabs>
          <w:tab w:val="num" w:pos="1835"/>
        </w:tabs>
        <w:ind w:left="1835" w:hanging="1276"/>
      </w:pPr>
      <w:rPr>
        <w:rFonts w:hint="eastAsia"/>
      </w:rPr>
    </w:lvl>
    <w:lvl w:ilvl="7">
      <w:start w:val="1"/>
      <w:numFmt w:val="decimal"/>
      <w:lvlText w:val="%1.%2.%3.%4.%5.%6.%7.%8."/>
      <w:lvlJc w:val="left"/>
      <w:pPr>
        <w:tabs>
          <w:tab w:val="num" w:pos="1977"/>
        </w:tabs>
        <w:ind w:left="1977" w:hanging="1418"/>
      </w:pPr>
      <w:rPr>
        <w:rFonts w:hint="eastAsia"/>
      </w:rPr>
    </w:lvl>
    <w:lvl w:ilvl="8">
      <w:start w:val="1"/>
      <w:numFmt w:val="decimal"/>
      <w:lvlText w:val="%1.%2.%3.%4.%5.%6.%7.%8.%9."/>
      <w:lvlJc w:val="left"/>
      <w:pPr>
        <w:tabs>
          <w:tab w:val="num" w:pos="2118"/>
        </w:tabs>
        <w:ind w:left="2118" w:hanging="1559"/>
      </w:pPr>
      <w:rPr>
        <w:rFonts w:hint="eastAsia"/>
      </w:rPr>
    </w:lvl>
  </w:abstractNum>
  <w:abstractNum w:abstractNumId="8" w15:restartNumberingAfterBreak="0">
    <w:nsid w:val="62AE0535"/>
    <w:multiLevelType w:val="multilevel"/>
    <w:tmpl w:val="62AE0535"/>
    <w:lvl w:ilvl="0">
      <w:start w:val="1"/>
      <w:numFmt w:val="decimal"/>
      <w:pStyle w:val="1068111"/>
      <w:lvlText w:val="%1."/>
      <w:lvlJc w:val="left"/>
      <w:pPr>
        <w:tabs>
          <w:tab w:val="num" w:pos="851"/>
        </w:tabs>
        <w:ind w:left="0" w:firstLine="0"/>
      </w:pPr>
      <w:rPr>
        <w:rFonts w:ascii="Times New Roman" w:eastAsia="宋体" w:hAnsi="Times New Roman" w:hint="default"/>
        <w:b/>
        <w:i w:val="0"/>
        <w:color w:val="auto"/>
        <w:sz w:val="32"/>
        <w:szCs w:val="32"/>
      </w:rPr>
    </w:lvl>
    <w:lvl w:ilvl="1">
      <w:start w:val="1"/>
      <w:numFmt w:val="decimal"/>
      <w:lvlText w:val="%1.%2. "/>
      <w:lvlJc w:val="left"/>
      <w:pPr>
        <w:tabs>
          <w:tab w:val="num" w:pos="0"/>
        </w:tabs>
        <w:ind w:left="0" w:firstLine="0"/>
      </w:pPr>
      <w:rPr>
        <w:rFonts w:ascii="Times New Roman" w:eastAsia="宋体" w:hAnsi="Times New Roman" w:hint="default"/>
        <w:b/>
        <w:i w:val="0"/>
        <w:color w:val="auto"/>
        <w:sz w:val="28"/>
        <w:szCs w:val="28"/>
      </w:rPr>
    </w:lvl>
    <w:lvl w:ilvl="2">
      <w:start w:val="1"/>
      <w:numFmt w:val="decimal"/>
      <w:lvlText w:val="%1.%2.%3. "/>
      <w:lvlJc w:val="left"/>
      <w:pPr>
        <w:tabs>
          <w:tab w:val="num" w:pos="0"/>
        </w:tabs>
        <w:ind w:left="0" w:firstLine="0"/>
      </w:pPr>
      <w:rPr>
        <w:rFonts w:ascii="Times New Roman" w:eastAsia="宋体" w:hAnsi="Times New Roman" w:hint="default"/>
        <w:b/>
        <w:i w:val="0"/>
        <w:sz w:val="24"/>
        <w:szCs w:val="24"/>
      </w:rPr>
    </w:lvl>
    <w:lvl w:ilvl="3">
      <w:start w:val="1"/>
      <w:numFmt w:val="decimal"/>
      <w:lvlText w:val="%1.%2.%3.%4."/>
      <w:lvlJc w:val="left"/>
      <w:pPr>
        <w:tabs>
          <w:tab w:val="num" w:pos="1296"/>
        </w:tabs>
        <w:ind w:left="1296" w:hanging="851"/>
      </w:pPr>
      <w:rPr>
        <w:rFonts w:hint="eastAsia"/>
      </w:rPr>
    </w:lvl>
    <w:lvl w:ilvl="4">
      <w:start w:val="1"/>
      <w:numFmt w:val="decimal"/>
      <w:lvlText w:val="%1.%2.%3.%4.%5."/>
      <w:lvlJc w:val="left"/>
      <w:pPr>
        <w:tabs>
          <w:tab w:val="num" w:pos="1437"/>
        </w:tabs>
        <w:ind w:left="1437" w:hanging="992"/>
      </w:pPr>
      <w:rPr>
        <w:rFonts w:hint="eastAsia"/>
      </w:rPr>
    </w:lvl>
    <w:lvl w:ilvl="5">
      <w:start w:val="1"/>
      <w:numFmt w:val="decimal"/>
      <w:lvlText w:val="%1.%2.%3.%4.%5.%6."/>
      <w:lvlJc w:val="left"/>
      <w:pPr>
        <w:tabs>
          <w:tab w:val="num" w:pos="1579"/>
        </w:tabs>
        <w:ind w:left="1579" w:hanging="1134"/>
      </w:pPr>
      <w:rPr>
        <w:rFonts w:hint="eastAsia"/>
      </w:rPr>
    </w:lvl>
    <w:lvl w:ilvl="6">
      <w:start w:val="1"/>
      <w:numFmt w:val="decimal"/>
      <w:lvlText w:val="%1.%2.%3.%4.%5.%6.%7."/>
      <w:lvlJc w:val="left"/>
      <w:pPr>
        <w:tabs>
          <w:tab w:val="num" w:pos="1721"/>
        </w:tabs>
        <w:ind w:left="1721" w:hanging="1276"/>
      </w:pPr>
      <w:rPr>
        <w:rFonts w:hint="eastAsia"/>
      </w:rPr>
    </w:lvl>
    <w:lvl w:ilvl="7">
      <w:start w:val="1"/>
      <w:numFmt w:val="decimal"/>
      <w:lvlText w:val="%1.%2.%3.%4.%5.%6.%7.%8."/>
      <w:lvlJc w:val="left"/>
      <w:pPr>
        <w:tabs>
          <w:tab w:val="num" w:pos="1863"/>
        </w:tabs>
        <w:ind w:left="1863" w:hanging="1418"/>
      </w:pPr>
      <w:rPr>
        <w:rFonts w:hint="eastAsia"/>
      </w:rPr>
    </w:lvl>
    <w:lvl w:ilvl="8">
      <w:start w:val="1"/>
      <w:numFmt w:val="decimal"/>
      <w:lvlText w:val="%1.%2.%3.%4.%5.%6.%7.%8.%9."/>
      <w:lvlJc w:val="left"/>
      <w:pPr>
        <w:tabs>
          <w:tab w:val="num" w:pos="2004"/>
        </w:tabs>
        <w:ind w:left="2004" w:hanging="1559"/>
      </w:pPr>
      <w:rPr>
        <w:rFonts w:hint="eastAsia"/>
      </w:rPr>
    </w:lvl>
  </w:abstractNum>
  <w:abstractNum w:abstractNumId="9" w15:restartNumberingAfterBreak="0">
    <w:nsid w:val="62DC6484"/>
    <w:multiLevelType w:val="multilevel"/>
    <w:tmpl w:val="62DC6484"/>
    <w:lvl w:ilvl="0">
      <w:start w:val="1"/>
      <w:numFmt w:val="lowerLetter"/>
      <w:lvlText w:val="%1."/>
      <w:lvlJc w:val="left"/>
      <w:pPr>
        <w:tabs>
          <w:tab w:val="num" w:pos="907"/>
        </w:tabs>
        <w:ind w:left="136" w:firstLine="488"/>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0" w15:restartNumberingAfterBreak="0">
    <w:nsid w:val="6B514C7F"/>
    <w:multiLevelType w:val="multilevel"/>
    <w:tmpl w:val="6B514C7F"/>
    <w:lvl w:ilvl="0">
      <w:start w:val="1"/>
      <w:numFmt w:val="decimal"/>
      <w:lvlText w:val="表12-%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7F3617D1"/>
    <w:multiLevelType w:val="multilevel"/>
    <w:tmpl w:val="7F3617D1"/>
    <w:lvl w:ilvl="0">
      <w:start w:val="1"/>
      <w:numFmt w:val="lowerLetter"/>
      <w:pStyle w:val="6"/>
      <w:lvlText w:val="%1、  "/>
      <w:lvlJc w:val="left"/>
      <w:pPr>
        <w:tabs>
          <w:tab w:val="num" w:pos="0"/>
        </w:tabs>
        <w:ind w:left="0" w:firstLine="0"/>
      </w:pPr>
      <w:rPr>
        <w:rFonts w:ascii="Times New Roman" w:eastAsia="宋体" w:hAnsi="Times New Roman" w:hint="default"/>
        <w:b w:val="0"/>
        <w:i w:val="0"/>
        <w:color w:val="auto"/>
        <w:sz w:val="24"/>
        <w:szCs w:val="24"/>
      </w:rPr>
    </w:lvl>
    <w:lvl w:ilvl="1">
      <w:start w:val="1"/>
      <w:numFmt w:val="decimal"/>
      <w:isLgl/>
      <w:lvlText w:val="%1.%2"/>
      <w:lvlJc w:val="left"/>
      <w:pPr>
        <w:tabs>
          <w:tab w:val="num" w:pos="2702"/>
        </w:tabs>
        <w:ind w:left="1982" w:firstLine="0"/>
      </w:pPr>
      <w:rPr>
        <w:rFonts w:ascii="宋体" w:eastAsia="宋体" w:hint="eastAsia"/>
        <w:b/>
        <w:i w:val="0"/>
        <w:spacing w:val="0"/>
        <w:sz w:val="32"/>
      </w:rPr>
    </w:lvl>
    <w:lvl w:ilvl="2">
      <w:start w:val="1"/>
      <w:numFmt w:val="decimal"/>
      <w:isLgl/>
      <w:lvlText w:val="%1.%2.%3"/>
      <w:lvlJc w:val="left"/>
      <w:pPr>
        <w:tabs>
          <w:tab w:val="num" w:pos="2702"/>
        </w:tabs>
        <w:ind w:left="1982" w:firstLine="0"/>
      </w:pPr>
      <w:rPr>
        <w:rFonts w:ascii="宋体" w:eastAsia="宋体" w:hint="eastAsia"/>
        <w:b/>
        <w:i w:val="0"/>
        <w:sz w:val="28"/>
      </w:rPr>
    </w:lvl>
    <w:lvl w:ilvl="3">
      <w:start w:val="1"/>
      <w:numFmt w:val="decimal"/>
      <w:isLgl/>
      <w:lvlText w:val="%1.%2.%3.%4"/>
      <w:lvlJc w:val="left"/>
      <w:pPr>
        <w:tabs>
          <w:tab w:val="num" w:pos="3782"/>
        </w:tabs>
        <w:ind w:left="1982" w:firstLine="0"/>
      </w:pPr>
      <w:rPr>
        <w:rFonts w:hint="eastAsia"/>
      </w:rPr>
    </w:lvl>
    <w:lvl w:ilvl="4">
      <w:start w:val="1"/>
      <w:numFmt w:val="decimalEnclosedCircle"/>
      <w:pStyle w:val="5"/>
      <w:lvlText w:val="%5"/>
      <w:lvlJc w:val="left"/>
      <w:pPr>
        <w:tabs>
          <w:tab w:val="num" w:pos="2833"/>
        </w:tabs>
        <w:ind w:left="1982" w:firstLine="0"/>
      </w:pPr>
      <w:rPr>
        <w:rFonts w:ascii="Times New Roman" w:eastAsia="宋体" w:hAnsi="Times New Roman" w:hint="default"/>
        <w:b/>
        <w:i w:val="0"/>
        <w:sz w:val="24"/>
        <w:szCs w:val="24"/>
      </w:rPr>
    </w:lvl>
    <w:lvl w:ilvl="5">
      <w:start w:val="1"/>
      <w:numFmt w:val="decimal"/>
      <w:pStyle w:val="60"/>
      <w:lvlText w:val="%1.%2.%3.%4.%5.%6"/>
      <w:lvlJc w:val="left"/>
      <w:pPr>
        <w:tabs>
          <w:tab w:val="num" w:pos="1982"/>
        </w:tabs>
        <w:ind w:left="1982" w:firstLine="0"/>
      </w:pPr>
      <w:rPr>
        <w:rFonts w:hint="eastAsia"/>
      </w:rPr>
    </w:lvl>
    <w:lvl w:ilvl="6">
      <w:start w:val="1"/>
      <w:numFmt w:val="decimal"/>
      <w:pStyle w:val="7"/>
      <w:lvlText w:val="%1.%2.%3.%4.%5.%6.%7"/>
      <w:lvlJc w:val="left"/>
      <w:pPr>
        <w:tabs>
          <w:tab w:val="num" w:pos="1982"/>
        </w:tabs>
        <w:ind w:left="1982" w:firstLine="0"/>
      </w:pPr>
      <w:rPr>
        <w:rFonts w:hint="eastAsia"/>
      </w:rPr>
    </w:lvl>
    <w:lvl w:ilvl="7">
      <w:start w:val="1"/>
      <w:numFmt w:val="decimal"/>
      <w:pStyle w:val="80"/>
      <w:lvlText w:val="%1.%2.%3.%4.%5.%6.%7.%8"/>
      <w:lvlJc w:val="left"/>
      <w:pPr>
        <w:tabs>
          <w:tab w:val="num" w:pos="1982"/>
        </w:tabs>
        <w:ind w:left="1982" w:firstLine="0"/>
      </w:pPr>
      <w:rPr>
        <w:rFonts w:hint="eastAsia"/>
      </w:rPr>
    </w:lvl>
    <w:lvl w:ilvl="8">
      <w:start w:val="1"/>
      <w:numFmt w:val="decimal"/>
      <w:pStyle w:val="9"/>
      <w:lvlText w:val="%1.%2.%3.%4.%5.%6.%7.%8.%9"/>
      <w:lvlJc w:val="left"/>
      <w:pPr>
        <w:tabs>
          <w:tab w:val="num" w:pos="1982"/>
        </w:tabs>
        <w:ind w:left="1982" w:firstLine="0"/>
      </w:pPr>
      <w:rPr>
        <w:rFonts w:hint="eastAsia"/>
      </w:rPr>
    </w:lvl>
  </w:abstractNum>
  <w:num w:numId="1" w16cid:durableId="697775168">
    <w:abstractNumId w:val="11"/>
  </w:num>
  <w:num w:numId="2" w16cid:durableId="816922187">
    <w:abstractNumId w:val="4"/>
  </w:num>
  <w:num w:numId="3" w16cid:durableId="2075273747">
    <w:abstractNumId w:val="5"/>
  </w:num>
  <w:num w:numId="4" w16cid:durableId="1684671365">
    <w:abstractNumId w:val="3"/>
  </w:num>
  <w:num w:numId="5" w16cid:durableId="472986389">
    <w:abstractNumId w:val="8"/>
  </w:num>
  <w:num w:numId="6" w16cid:durableId="1541287419">
    <w:abstractNumId w:val="7"/>
  </w:num>
  <w:num w:numId="7" w16cid:durableId="818110094">
    <w:abstractNumId w:val="1"/>
  </w:num>
  <w:num w:numId="8" w16cid:durableId="1209881768">
    <w:abstractNumId w:val="6"/>
  </w:num>
  <w:num w:numId="9" w16cid:durableId="1813908608">
    <w:abstractNumId w:val="10"/>
  </w:num>
  <w:num w:numId="10" w16cid:durableId="1286734099">
    <w:abstractNumId w:val="2"/>
  </w:num>
  <w:num w:numId="11" w16cid:durableId="1916548127">
    <w:abstractNumId w:val="9"/>
  </w:num>
  <w:num w:numId="12" w16cid:durableId="21359759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28"/>
  <w:drawingGridVerticalSpacing w:val="163"/>
  <w:displayHorizontalDrawingGridEvery w:val="0"/>
  <w:displayVerticalDrawingGridEvery w:val="2"/>
  <w:characterSpacingControl w:val="compressPunctuation"/>
  <w:doNotValidateAgainstSchema/>
  <w:doNotDemarcateInvalidXml/>
  <w:hdrShapeDefaults>
    <o:shapedefaults v:ext="edit" spidmax="2050" fill="f" stroke="f">
      <v:fill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mU4YzFlNDE3NDRhZDQyMjU2ZTZjM2M3ZWI1MDJjYWUifQ=="/>
  </w:docVars>
  <w:rsids>
    <w:rsidRoot w:val="00172A27"/>
    <w:rsid w:val="000014E4"/>
    <w:rsid w:val="00007252"/>
    <w:rsid w:val="00012822"/>
    <w:rsid w:val="00012CBB"/>
    <w:rsid w:val="00015E02"/>
    <w:rsid w:val="0001686F"/>
    <w:rsid w:val="00016B33"/>
    <w:rsid w:val="000208BA"/>
    <w:rsid w:val="00021C33"/>
    <w:rsid w:val="000246F0"/>
    <w:rsid w:val="00031FDA"/>
    <w:rsid w:val="0003277E"/>
    <w:rsid w:val="000336F1"/>
    <w:rsid w:val="00034484"/>
    <w:rsid w:val="00042F51"/>
    <w:rsid w:val="000620B4"/>
    <w:rsid w:val="00070E20"/>
    <w:rsid w:val="0007248C"/>
    <w:rsid w:val="00076A57"/>
    <w:rsid w:val="00095E48"/>
    <w:rsid w:val="000973FF"/>
    <w:rsid w:val="000A0D1D"/>
    <w:rsid w:val="000A412D"/>
    <w:rsid w:val="000A5FFD"/>
    <w:rsid w:val="000B7439"/>
    <w:rsid w:val="000C0D49"/>
    <w:rsid w:val="000C1250"/>
    <w:rsid w:val="000C40DB"/>
    <w:rsid w:val="000D0663"/>
    <w:rsid w:val="000D1CE3"/>
    <w:rsid w:val="000D2DD2"/>
    <w:rsid w:val="000D2E36"/>
    <w:rsid w:val="000D34B4"/>
    <w:rsid w:val="000E1CD4"/>
    <w:rsid w:val="000E23CB"/>
    <w:rsid w:val="000E326D"/>
    <w:rsid w:val="000E4CF3"/>
    <w:rsid w:val="000E7196"/>
    <w:rsid w:val="000F03EC"/>
    <w:rsid w:val="000F0D95"/>
    <w:rsid w:val="000F68EA"/>
    <w:rsid w:val="00100CA7"/>
    <w:rsid w:val="001013CF"/>
    <w:rsid w:val="00101B57"/>
    <w:rsid w:val="00111D3F"/>
    <w:rsid w:val="00111DDB"/>
    <w:rsid w:val="00117632"/>
    <w:rsid w:val="0012008B"/>
    <w:rsid w:val="00121683"/>
    <w:rsid w:val="001251D4"/>
    <w:rsid w:val="00126D03"/>
    <w:rsid w:val="00132FDA"/>
    <w:rsid w:val="00133151"/>
    <w:rsid w:val="001339DE"/>
    <w:rsid w:val="0013706A"/>
    <w:rsid w:val="001370C6"/>
    <w:rsid w:val="00141E51"/>
    <w:rsid w:val="0014613A"/>
    <w:rsid w:val="00146B1B"/>
    <w:rsid w:val="0015031B"/>
    <w:rsid w:val="0015289D"/>
    <w:rsid w:val="00156B04"/>
    <w:rsid w:val="0015758E"/>
    <w:rsid w:val="00157D17"/>
    <w:rsid w:val="001619A2"/>
    <w:rsid w:val="00171D63"/>
    <w:rsid w:val="00172A27"/>
    <w:rsid w:val="00176F32"/>
    <w:rsid w:val="00181436"/>
    <w:rsid w:val="0018683B"/>
    <w:rsid w:val="001A6A1F"/>
    <w:rsid w:val="001A72C2"/>
    <w:rsid w:val="001A7D72"/>
    <w:rsid w:val="001B14A3"/>
    <w:rsid w:val="001B18E2"/>
    <w:rsid w:val="001B2A4B"/>
    <w:rsid w:val="001C0C24"/>
    <w:rsid w:val="001C7D7B"/>
    <w:rsid w:val="001D0133"/>
    <w:rsid w:val="001D61CE"/>
    <w:rsid w:val="001D6364"/>
    <w:rsid w:val="001E3079"/>
    <w:rsid w:val="001E4848"/>
    <w:rsid w:val="001E4CC4"/>
    <w:rsid w:val="001E7145"/>
    <w:rsid w:val="001F0385"/>
    <w:rsid w:val="001F0E8B"/>
    <w:rsid w:val="001F4DA9"/>
    <w:rsid w:val="00201EEC"/>
    <w:rsid w:val="002025E3"/>
    <w:rsid w:val="0020761D"/>
    <w:rsid w:val="00211A41"/>
    <w:rsid w:val="00213B2C"/>
    <w:rsid w:val="00213F4B"/>
    <w:rsid w:val="00226479"/>
    <w:rsid w:val="00226845"/>
    <w:rsid w:val="002363B3"/>
    <w:rsid w:val="002379B8"/>
    <w:rsid w:val="002411BB"/>
    <w:rsid w:val="00241EEB"/>
    <w:rsid w:val="00245A49"/>
    <w:rsid w:val="00246706"/>
    <w:rsid w:val="00247665"/>
    <w:rsid w:val="0025327A"/>
    <w:rsid w:val="0025358B"/>
    <w:rsid w:val="00256166"/>
    <w:rsid w:val="002579E9"/>
    <w:rsid w:val="002621E1"/>
    <w:rsid w:val="00262D36"/>
    <w:rsid w:val="00263BF3"/>
    <w:rsid w:val="002648D7"/>
    <w:rsid w:val="00266C20"/>
    <w:rsid w:val="00266CC7"/>
    <w:rsid w:val="00276786"/>
    <w:rsid w:val="0028160C"/>
    <w:rsid w:val="00284AC4"/>
    <w:rsid w:val="00285E3B"/>
    <w:rsid w:val="00293222"/>
    <w:rsid w:val="002A3D51"/>
    <w:rsid w:val="002A7B4C"/>
    <w:rsid w:val="002B4FDB"/>
    <w:rsid w:val="002B69EF"/>
    <w:rsid w:val="002C20A8"/>
    <w:rsid w:val="002D6BEC"/>
    <w:rsid w:val="002E18AA"/>
    <w:rsid w:val="0030545C"/>
    <w:rsid w:val="003101E3"/>
    <w:rsid w:val="00312CDB"/>
    <w:rsid w:val="00317AD5"/>
    <w:rsid w:val="00327B61"/>
    <w:rsid w:val="00336486"/>
    <w:rsid w:val="0034025C"/>
    <w:rsid w:val="0034071C"/>
    <w:rsid w:val="003423C1"/>
    <w:rsid w:val="0034503A"/>
    <w:rsid w:val="00346392"/>
    <w:rsid w:val="00347106"/>
    <w:rsid w:val="003503BE"/>
    <w:rsid w:val="003504BA"/>
    <w:rsid w:val="003507BE"/>
    <w:rsid w:val="00362597"/>
    <w:rsid w:val="003628A6"/>
    <w:rsid w:val="00362F49"/>
    <w:rsid w:val="00367E61"/>
    <w:rsid w:val="003721E2"/>
    <w:rsid w:val="00375B67"/>
    <w:rsid w:val="0037643E"/>
    <w:rsid w:val="00381F22"/>
    <w:rsid w:val="003832A7"/>
    <w:rsid w:val="00386E99"/>
    <w:rsid w:val="00392237"/>
    <w:rsid w:val="00396E2E"/>
    <w:rsid w:val="003A064E"/>
    <w:rsid w:val="003A462C"/>
    <w:rsid w:val="003B20DD"/>
    <w:rsid w:val="003B2B57"/>
    <w:rsid w:val="003B598D"/>
    <w:rsid w:val="003B5E72"/>
    <w:rsid w:val="003C0364"/>
    <w:rsid w:val="003C2C78"/>
    <w:rsid w:val="003C5520"/>
    <w:rsid w:val="003D014B"/>
    <w:rsid w:val="003D244E"/>
    <w:rsid w:val="003D47FE"/>
    <w:rsid w:val="003D5749"/>
    <w:rsid w:val="003E0028"/>
    <w:rsid w:val="003E095F"/>
    <w:rsid w:val="003E4CD5"/>
    <w:rsid w:val="003E5B20"/>
    <w:rsid w:val="003F0C66"/>
    <w:rsid w:val="0040620C"/>
    <w:rsid w:val="00407150"/>
    <w:rsid w:val="0040757C"/>
    <w:rsid w:val="00407F64"/>
    <w:rsid w:val="00410BDC"/>
    <w:rsid w:val="00415429"/>
    <w:rsid w:val="0041740B"/>
    <w:rsid w:val="00417EC8"/>
    <w:rsid w:val="00423934"/>
    <w:rsid w:val="0042410C"/>
    <w:rsid w:val="00425B9A"/>
    <w:rsid w:val="00425E77"/>
    <w:rsid w:val="00434CAD"/>
    <w:rsid w:val="00435DF5"/>
    <w:rsid w:val="00444E76"/>
    <w:rsid w:val="004534FA"/>
    <w:rsid w:val="00453A06"/>
    <w:rsid w:val="00457EF6"/>
    <w:rsid w:val="00461498"/>
    <w:rsid w:val="004731E3"/>
    <w:rsid w:val="004766C7"/>
    <w:rsid w:val="00477F03"/>
    <w:rsid w:val="00480712"/>
    <w:rsid w:val="00483DA4"/>
    <w:rsid w:val="0049144A"/>
    <w:rsid w:val="00491597"/>
    <w:rsid w:val="00496934"/>
    <w:rsid w:val="00496FAA"/>
    <w:rsid w:val="004A3E36"/>
    <w:rsid w:val="004A58AE"/>
    <w:rsid w:val="004A5C4E"/>
    <w:rsid w:val="004C4C42"/>
    <w:rsid w:val="004C4ED5"/>
    <w:rsid w:val="004D022F"/>
    <w:rsid w:val="004D1423"/>
    <w:rsid w:val="004E533B"/>
    <w:rsid w:val="004F33C6"/>
    <w:rsid w:val="004F5888"/>
    <w:rsid w:val="004F6310"/>
    <w:rsid w:val="004F6378"/>
    <w:rsid w:val="0050183B"/>
    <w:rsid w:val="0050294C"/>
    <w:rsid w:val="00503014"/>
    <w:rsid w:val="0050555C"/>
    <w:rsid w:val="0050794F"/>
    <w:rsid w:val="005119DF"/>
    <w:rsid w:val="00525F95"/>
    <w:rsid w:val="005261B6"/>
    <w:rsid w:val="005265B4"/>
    <w:rsid w:val="005319DE"/>
    <w:rsid w:val="00540684"/>
    <w:rsid w:val="00541379"/>
    <w:rsid w:val="0054263F"/>
    <w:rsid w:val="00542802"/>
    <w:rsid w:val="00542B8F"/>
    <w:rsid w:val="0054532D"/>
    <w:rsid w:val="00552514"/>
    <w:rsid w:val="00552B9B"/>
    <w:rsid w:val="0055347B"/>
    <w:rsid w:val="005535AC"/>
    <w:rsid w:val="005543DD"/>
    <w:rsid w:val="00554969"/>
    <w:rsid w:val="005604C5"/>
    <w:rsid w:val="005625F8"/>
    <w:rsid w:val="00563108"/>
    <w:rsid w:val="00564041"/>
    <w:rsid w:val="00565379"/>
    <w:rsid w:val="00567406"/>
    <w:rsid w:val="0056787A"/>
    <w:rsid w:val="00567F5D"/>
    <w:rsid w:val="00572A6E"/>
    <w:rsid w:val="00573DBC"/>
    <w:rsid w:val="005752FB"/>
    <w:rsid w:val="00577009"/>
    <w:rsid w:val="00592784"/>
    <w:rsid w:val="00592AC7"/>
    <w:rsid w:val="0059679F"/>
    <w:rsid w:val="005A05DB"/>
    <w:rsid w:val="005B6958"/>
    <w:rsid w:val="005B7390"/>
    <w:rsid w:val="005C45A4"/>
    <w:rsid w:val="005C7A36"/>
    <w:rsid w:val="005D4101"/>
    <w:rsid w:val="005D4559"/>
    <w:rsid w:val="005D4F1C"/>
    <w:rsid w:val="005D555C"/>
    <w:rsid w:val="005D5796"/>
    <w:rsid w:val="005D640C"/>
    <w:rsid w:val="005E25F4"/>
    <w:rsid w:val="005E3A47"/>
    <w:rsid w:val="005E7213"/>
    <w:rsid w:val="005F37EF"/>
    <w:rsid w:val="005F5BB5"/>
    <w:rsid w:val="00600BDE"/>
    <w:rsid w:val="0060318E"/>
    <w:rsid w:val="006053CF"/>
    <w:rsid w:val="006056C2"/>
    <w:rsid w:val="00611FED"/>
    <w:rsid w:val="006149A2"/>
    <w:rsid w:val="00614AF3"/>
    <w:rsid w:val="006210E0"/>
    <w:rsid w:val="00621629"/>
    <w:rsid w:val="00622D71"/>
    <w:rsid w:val="00624F30"/>
    <w:rsid w:val="00627AA9"/>
    <w:rsid w:val="0063139B"/>
    <w:rsid w:val="00635301"/>
    <w:rsid w:val="00636842"/>
    <w:rsid w:val="006376A8"/>
    <w:rsid w:val="00640A0D"/>
    <w:rsid w:val="00644B54"/>
    <w:rsid w:val="00645B2B"/>
    <w:rsid w:val="00664867"/>
    <w:rsid w:val="00664B50"/>
    <w:rsid w:val="00667056"/>
    <w:rsid w:val="006765B8"/>
    <w:rsid w:val="00676DD9"/>
    <w:rsid w:val="00677128"/>
    <w:rsid w:val="0067726B"/>
    <w:rsid w:val="00683827"/>
    <w:rsid w:val="00684162"/>
    <w:rsid w:val="00685D6C"/>
    <w:rsid w:val="0068621E"/>
    <w:rsid w:val="00693C50"/>
    <w:rsid w:val="00693F0B"/>
    <w:rsid w:val="006957C2"/>
    <w:rsid w:val="00695F13"/>
    <w:rsid w:val="00696F92"/>
    <w:rsid w:val="00697259"/>
    <w:rsid w:val="006A0947"/>
    <w:rsid w:val="006A7CB2"/>
    <w:rsid w:val="006B3EE4"/>
    <w:rsid w:val="006B4A1B"/>
    <w:rsid w:val="006B79D7"/>
    <w:rsid w:val="006D09DB"/>
    <w:rsid w:val="006D122C"/>
    <w:rsid w:val="006E0F2F"/>
    <w:rsid w:val="006E302B"/>
    <w:rsid w:val="006E6133"/>
    <w:rsid w:val="006F3396"/>
    <w:rsid w:val="006F7D28"/>
    <w:rsid w:val="007004F3"/>
    <w:rsid w:val="007020D6"/>
    <w:rsid w:val="0070439A"/>
    <w:rsid w:val="00717C8C"/>
    <w:rsid w:val="00731BE6"/>
    <w:rsid w:val="00735256"/>
    <w:rsid w:val="0074324A"/>
    <w:rsid w:val="00743FE2"/>
    <w:rsid w:val="00743FF3"/>
    <w:rsid w:val="00744009"/>
    <w:rsid w:val="0075107A"/>
    <w:rsid w:val="00751478"/>
    <w:rsid w:val="0075162C"/>
    <w:rsid w:val="00754083"/>
    <w:rsid w:val="00763F72"/>
    <w:rsid w:val="00765063"/>
    <w:rsid w:val="00775415"/>
    <w:rsid w:val="00776220"/>
    <w:rsid w:val="00776765"/>
    <w:rsid w:val="00780327"/>
    <w:rsid w:val="00780F7B"/>
    <w:rsid w:val="00792B0D"/>
    <w:rsid w:val="00794531"/>
    <w:rsid w:val="00794854"/>
    <w:rsid w:val="00794CC5"/>
    <w:rsid w:val="007966D9"/>
    <w:rsid w:val="007A1DFB"/>
    <w:rsid w:val="007A31A1"/>
    <w:rsid w:val="007A3940"/>
    <w:rsid w:val="007B2F9A"/>
    <w:rsid w:val="007B326E"/>
    <w:rsid w:val="007B3CF6"/>
    <w:rsid w:val="007B6062"/>
    <w:rsid w:val="007C42CD"/>
    <w:rsid w:val="007C4CA4"/>
    <w:rsid w:val="007C5409"/>
    <w:rsid w:val="007C7DEE"/>
    <w:rsid w:val="007D0E71"/>
    <w:rsid w:val="007D56A2"/>
    <w:rsid w:val="007D769B"/>
    <w:rsid w:val="007D7B1B"/>
    <w:rsid w:val="007E2912"/>
    <w:rsid w:val="007E5017"/>
    <w:rsid w:val="007F2082"/>
    <w:rsid w:val="007F2DCC"/>
    <w:rsid w:val="007F608A"/>
    <w:rsid w:val="00802A91"/>
    <w:rsid w:val="008032B4"/>
    <w:rsid w:val="0080391B"/>
    <w:rsid w:val="008056D8"/>
    <w:rsid w:val="00806F24"/>
    <w:rsid w:val="00807E32"/>
    <w:rsid w:val="00815A92"/>
    <w:rsid w:val="00816276"/>
    <w:rsid w:val="0082408A"/>
    <w:rsid w:val="008244AC"/>
    <w:rsid w:val="0082602A"/>
    <w:rsid w:val="00827EAF"/>
    <w:rsid w:val="00831C00"/>
    <w:rsid w:val="00832304"/>
    <w:rsid w:val="00836281"/>
    <w:rsid w:val="008377BE"/>
    <w:rsid w:val="00841080"/>
    <w:rsid w:val="0084354A"/>
    <w:rsid w:val="008439D6"/>
    <w:rsid w:val="008447EB"/>
    <w:rsid w:val="008467E9"/>
    <w:rsid w:val="0084772A"/>
    <w:rsid w:val="00850D14"/>
    <w:rsid w:val="008519B7"/>
    <w:rsid w:val="0085560F"/>
    <w:rsid w:val="008578B8"/>
    <w:rsid w:val="00857A99"/>
    <w:rsid w:val="00862622"/>
    <w:rsid w:val="008664DA"/>
    <w:rsid w:val="0087005E"/>
    <w:rsid w:val="00870AED"/>
    <w:rsid w:val="008731E1"/>
    <w:rsid w:val="00873323"/>
    <w:rsid w:val="008762C6"/>
    <w:rsid w:val="008774DC"/>
    <w:rsid w:val="00881275"/>
    <w:rsid w:val="008835A6"/>
    <w:rsid w:val="008A0172"/>
    <w:rsid w:val="008A2585"/>
    <w:rsid w:val="008B0349"/>
    <w:rsid w:val="008B0959"/>
    <w:rsid w:val="008B2D68"/>
    <w:rsid w:val="008B6089"/>
    <w:rsid w:val="008B7954"/>
    <w:rsid w:val="008C190C"/>
    <w:rsid w:val="008C271D"/>
    <w:rsid w:val="008C3853"/>
    <w:rsid w:val="008C4605"/>
    <w:rsid w:val="008E4CBF"/>
    <w:rsid w:val="008E678F"/>
    <w:rsid w:val="008E7DFF"/>
    <w:rsid w:val="008F4E25"/>
    <w:rsid w:val="00902C88"/>
    <w:rsid w:val="009049C8"/>
    <w:rsid w:val="00906229"/>
    <w:rsid w:val="00913ED7"/>
    <w:rsid w:val="00917BFD"/>
    <w:rsid w:val="00920E34"/>
    <w:rsid w:val="00926FD5"/>
    <w:rsid w:val="00956F38"/>
    <w:rsid w:val="00965DCC"/>
    <w:rsid w:val="00971EE8"/>
    <w:rsid w:val="009720C2"/>
    <w:rsid w:val="00974655"/>
    <w:rsid w:val="00974FBC"/>
    <w:rsid w:val="009754AB"/>
    <w:rsid w:val="00980890"/>
    <w:rsid w:val="00981B44"/>
    <w:rsid w:val="00992D2D"/>
    <w:rsid w:val="009947E9"/>
    <w:rsid w:val="00995167"/>
    <w:rsid w:val="009A086E"/>
    <w:rsid w:val="009A1727"/>
    <w:rsid w:val="009A6D5B"/>
    <w:rsid w:val="009B31A5"/>
    <w:rsid w:val="009B45DD"/>
    <w:rsid w:val="009B4E07"/>
    <w:rsid w:val="009B4F9F"/>
    <w:rsid w:val="009B58CF"/>
    <w:rsid w:val="009C10E5"/>
    <w:rsid w:val="009C2455"/>
    <w:rsid w:val="009C2A5F"/>
    <w:rsid w:val="009C42C1"/>
    <w:rsid w:val="009C6A7B"/>
    <w:rsid w:val="009C78E9"/>
    <w:rsid w:val="009D22F0"/>
    <w:rsid w:val="009D518C"/>
    <w:rsid w:val="009D76D8"/>
    <w:rsid w:val="009E1B18"/>
    <w:rsid w:val="009E5E7F"/>
    <w:rsid w:val="009F44D2"/>
    <w:rsid w:val="00A0275A"/>
    <w:rsid w:val="00A05ED6"/>
    <w:rsid w:val="00A10725"/>
    <w:rsid w:val="00A12E9A"/>
    <w:rsid w:val="00A13D90"/>
    <w:rsid w:val="00A13F27"/>
    <w:rsid w:val="00A16C9F"/>
    <w:rsid w:val="00A22318"/>
    <w:rsid w:val="00A321E6"/>
    <w:rsid w:val="00A3629B"/>
    <w:rsid w:val="00A4064D"/>
    <w:rsid w:val="00A412FC"/>
    <w:rsid w:val="00A43BD4"/>
    <w:rsid w:val="00A53551"/>
    <w:rsid w:val="00A57584"/>
    <w:rsid w:val="00A60F01"/>
    <w:rsid w:val="00A658BE"/>
    <w:rsid w:val="00A658EF"/>
    <w:rsid w:val="00A70861"/>
    <w:rsid w:val="00A70F51"/>
    <w:rsid w:val="00A742C5"/>
    <w:rsid w:val="00A81885"/>
    <w:rsid w:val="00A849A2"/>
    <w:rsid w:val="00A9369E"/>
    <w:rsid w:val="00A95447"/>
    <w:rsid w:val="00A96CA1"/>
    <w:rsid w:val="00A97F78"/>
    <w:rsid w:val="00AA164F"/>
    <w:rsid w:val="00AA2D11"/>
    <w:rsid w:val="00AA5090"/>
    <w:rsid w:val="00AA5CF6"/>
    <w:rsid w:val="00AA6E01"/>
    <w:rsid w:val="00AB045A"/>
    <w:rsid w:val="00AC156B"/>
    <w:rsid w:val="00AC1A43"/>
    <w:rsid w:val="00AD69EF"/>
    <w:rsid w:val="00AE1133"/>
    <w:rsid w:val="00AE346F"/>
    <w:rsid w:val="00AE41D4"/>
    <w:rsid w:val="00AF0A27"/>
    <w:rsid w:val="00AF3EDD"/>
    <w:rsid w:val="00AF62AC"/>
    <w:rsid w:val="00B01C88"/>
    <w:rsid w:val="00B062FA"/>
    <w:rsid w:val="00B13FB3"/>
    <w:rsid w:val="00B14843"/>
    <w:rsid w:val="00B15E6C"/>
    <w:rsid w:val="00B23C93"/>
    <w:rsid w:val="00B23D01"/>
    <w:rsid w:val="00B26D86"/>
    <w:rsid w:val="00B31B23"/>
    <w:rsid w:val="00B33BDF"/>
    <w:rsid w:val="00B35AEF"/>
    <w:rsid w:val="00B429A8"/>
    <w:rsid w:val="00B449D5"/>
    <w:rsid w:val="00B47ED0"/>
    <w:rsid w:val="00B50669"/>
    <w:rsid w:val="00B622C4"/>
    <w:rsid w:val="00B6295B"/>
    <w:rsid w:val="00B637D2"/>
    <w:rsid w:val="00B67DDF"/>
    <w:rsid w:val="00B80E6C"/>
    <w:rsid w:val="00B83C2A"/>
    <w:rsid w:val="00B8728D"/>
    <w:rsid w:val="00B90F27"/>
    <w:rsid w:val="00B91A41"/>
    <w:rsid w:val="00BA0EED"/>
    <w:rsid w:val="00BA1025"/>
    <w:rsid w:val="00BA4380"/>
    <w:rsid w:val="00BA69C3"/>
    <w:rsid w:val="00BB0087"/>
    <w:rsid w:val="00BC2BF3"/>
    <w:rsid w:val="00BC4DC3"/>
    <w:rsid w:val="00BC6935"/>
    <w:rsid w:val="00BD19C7"/>
    <w:rsid w:val="00BD1BED"/>
    <w:rsid w:val="00BD1E52"/>
    <w:rsid w:val="00BD70A6"/>
    <w:rsid w:val="00BD754D"/>
    <w:rsid w:val="00BE4028"/>
    <w:rsid w:val="00BE7D9C"/>
    <w:rsid w:val="00BF3344"/>
    <w:rsid w:val="00BF3C21"/>
    <w:rsid w:val="00BF40DD"/>
    <w:rsid w:val="00C013A7"/>
    <w:rsid w:val="00C014B3"/>
    <w:rsid w:val="00C03012"/>
    <w:rsid w:val="00C03A83"/>
    <w:rsid w:val="00C04AFD"/>
    <w:rsid w:val="00C12318"/>
    <w:rsid w:val="00C219E4"/>
    <w:rsid w:val="00C24E63"/>
    <w:rsid w:val="00C36413"/>
    <w:rsid w:val="00C46DD1"/>
    <w:rsid w:val="00C4799C"/>
    <w:rsid w:val="00C50C62"/>
    <w:rsid w:val="00C51BF5"/>
    <w:rsid w:val="00C556DC"/>
    <w:rsid w:val="00C57EFD"/>
    <w:rsid w:val="00C61E4A"/>
    <w:rsid w:val="00C62023"/>
    <w:rsid w:val="00C7286D"/>
    <w:rsid w:val="00C767AA"/>
    <w:rsid w:val="00C77D94"/>
    <w:rsid w:val="00C80244"/>
    <w:rsid w:val="00C81AC9"/>
    <w:rsid w:val="00C83C61"/>
    <w:rsid w:val="00C8542E"/>
    <w:rsid w:val="00C85682"/>
    <w:rsid w:val="00C8641F"/>
    <w:rsid w:val="00C86F16"/>
    <w:rsid w:val="00C979DF"/>
    <w:rsid w:val="00CA473F"/>
    <w:rsid w:val="00CA74AD"/>
    <w:rsid w:val="00CB13BA"/>
    <w:rsid w:val="00CB3A0C"/>
    <w:rsid w:val="00CB791A"/>
    <w:rsid w:val="00CC535B"/>
    <w:rsid w:val="00CD3C6F"/>
    <w:rsid w:val="00CD5BAE"/>
    <w:rsid w:val="00CD6270"/>
    <w:rsid w:val="00CD6544"/>
    <w:rsid w:val="00CE0D1A"/>
    <w:rsid w:val="00CE2497"/>
    <w:rsid w:val="00CF27C2"/>
    <w:rsid w:val="00CF2B1D"/>
    <w:rsid w:val="00CF5031"/>
    <w:rsid w:val="00CF6C38"/>
    <w:rsid w:val="00CF7676"/>
    <w:rsid w:val="00D0494D"/>
    <w:rsid w:val="00D04DDA"/>
    <w:rsid w:val="00D073B2"/>
    <w:rsid w:val="00D136B2"/>
    <w:rsid w:val="00D15769"/>
    <w:rsid w:val="00D16339"/>
    <w:rsid w:val="00D22FB2"/>
    <w:rsid w:val="00D23FBA"/>
    <w:rsid w:val="00D25D91"/>
    <w:rsid w:val="00D26335"/>
    <w:rsid w:val="00D33743"/>
    <w:rsid w:val="00D4376E"/>
    <w:rsid w:val="00D54FDD"/>
    <w:rsid w:val="00D57729"/>
    <w:rsid w:val="00D60812"/>
    <w:rsid w:val="00D62761"/>
    <w:rsid w:val="00D72350"/>
    <w:rsid w:val="00D7344A"/>
    <w:rsid w:val="00D73A6F"/>
    <w:rsid w:val="00D76048"/>
    <w:rsid w:val="00D82013"/>
    <w:rsid w:val="00D91375"/>
    <w:rsid w:val="00D9555E"/>
    <w:rsid w:val="00DA002A"/>
    <w:rsid w:val="00DA4A8A"/>
    <w:rsid w:val="00DB1313"/>
    <w:rsid w:val="00DB57A8"/>
    <w:rsid w:val="00DC11B1"/>
    <w:rsid w:val="00DC6561"/>
    <w:rsid w:val="00DC730B"/>
    <w:rsid w:val="00DD03D5"/>
    <w:rsid w:val="00DD1406"/>
    <w:rsid w:val="00DE1D7D"/>
    <w:rsid w:val="00DE2661"/>
    <w:rsid w:val="00DE3FD0"/>
    <w:rsid w:val="00DE51A2"/>
    <w:rsid w:val="00DE7F9C"/>
    <w:rsid w:val="00DF12B9"/>
    <w:rsid w:val="00DF29D1"/>
    <w:rsid w:val="00DF4846"/>
    <w:rsid w:val="00DF598B"/>
    <w:rsid w:val="00E00E5B"/>
    <w:rsid w:val="00E02C52"/>
    <w:rsid w:val="00E02FAB"/>
    <w:rsid w:val="00E06D31"/>
    <w:rsid w:val="00E1208A"/>
    <w:rsid w:val="00E1276D"/>
    <w:rsid w:val="00E15100"/>
    <w:rsid w:val="00E167F7"/>
    <w:rsid w:val="00E2138F"/>
    <w:rsid w:val="00E2677A"/>
    <w:rsid w:val="00E26CDD"/>
    <w:rsid w:val="00E305E2"/>
    <w:rsid w:val="00E3086E"/>
    <w:rsid w:val="00E359F2"/>
    <w:rsid w:val="00E407A6"/>
    <w:rsid w:val="00E41E58"/>
    <w:rsid w:val="00E433A9"/>
    <w:rsid w:val="00E46232"/>
    <w:rsid w:val="00E46449"/>
    <w:rsid w:val="00E50596"/>
    <w:rsid w:val="00E50DC2"/>
    <w:rsid w:val="00E526C7"/>
    <w:rsid w:val="00E5456B"/>
    <w:rsid w:val="00E54698"/>
    <w:rsid w:val="00E562C2"/>
    <w:rsid w:val="00E56A89"/>
    <w:rsid w:val="00E60A54"/>
    <w:rsid w:val="00E61395"/>
    <w:rsid w:val="00E63D87"/>
    <w:rsid w:val="00E707E0"/>
    <w:rsid w:val="00E72D95"/>
    <w:rsid w:val="00E76DF8"/>
    <w:rsid w:val="00E801DB"/>
    <w:rsid w:val="00E80919"/>
    <w:rsid w:val="00E84110"/>
    <w:rsid w:val="00E918DE"/>
    <w:rsid w:val="00E93F54"/>
    <w:rsid w:val="00E9492A"/>
    <w:rsid w:val="00E95940"/>
    <w:rsid w:val="00EA27D3"/>
    <w:rsid w:val="00EA494D"/>
    <w:rsid w:val="00EA4CD9"/>
    <w:rsid w:val="00EB16EE"/>
    <w:rsid w:val="00EC380F"/>
    <w:rsid w:val="00EC41C4"/>
    <w:rsid w:val="00EC525C"/>
    <w:rsid w:val="00EC5693"/>
    <w:rsid w:val="00EC6C32"/>
    <w:rsid w:val="00ED06DD"/>
    <w:rsid w:val="00ED3922"/>
    <w:rsid w:val="00ED7282"/>
    <w:rsid w:val="00EE1E88"/>
    <w:rsid w:val="00EE21D3"/>
    <w:rsid w:val="00EE2E50"/>
    <w:rsid w:val="00EF32A9"/>
    <w:rsid w:val="00F01F9B"/>
    <w:rsid w:val="00F03D01"/>
    <w:rsid w:val="00F07DDC"/>
    <w:rsid w:val="00F128F1"/>
    <w:rsid w:val="00F13742"/>
    <w:rsid w:val="00F15AA7"/>
    <w:rsid w:val="00F22846"/>
    <w:rsid w:val="00F335E0"/>
    <w:rsid w:val="00F346F2"/>
    <w:rsid w:val="00F44E46"/>
    <w:rsid w:val="00F6205F"/>
    <w:rsid w:val="00F658E0"/>
    <w:rsid w:val="00F65B58"/>
    <w:rsid w:val="00F678C8"/>
    <w:rsid w:val="00F71135"/>
    <w:rsid w:val="00F71464"/>
    <w:rsid w:val="00F721EC"/>
    <w:rsid w:val="00F77FC4"/>
    <w:rsid w:val="00F83251"/>
    <w:rsid w:val="00F83DEF"/>
    <w:rsid w:val="00F84081"/>
    <w:rsid w:val="00F869FE"/>
    <w:rsid w:val="00F960F8"/>
    <w:rsid w:val="00F96820"/>
    <w:rsid w:val="00F96EC8"/>
    <w:rsid w:val="00FA2DAF"/>
    <w:rsid w:val="00FB22E0"/>
    <w:rsid w:val="00FB5FC8"/>
    <w:rsid w:val="00FB68F2"/>
    <w:rsid w:val="00FC0C95"/>
    <w:rsid w:val="00FC4482"/>
    <w:rsid w:val="00FE0BC3"/>
    <w:rsid w:val="00FE437A"/>
    <w:rsid w:val="00FF2851"/>
    <w:rsid w:val="00FF3C13"/>
    <w:rsid w:val="01502B38"/>
    <w:rsid w:val="02884FBC"/>
    <w:rsid w:val="103C1002"/>
    <w:rsid w:val="174D5B24"/>
    <w:rsid w:val="36F145AB"/>
    <w:rsid w:val="3A6948F4"/>
    <w:rsid w:val="3AE712A4"/>
    <w:rsid w:val="432702BD"/>
    <w:rsid w:val="467E405C"/>
    <w:rsid w:val="4D3635F9"/>
    <w:rsid w:val="5AA7634B"/>
    <w:rsid w:val="63791642"/>
    <w:rsid w:val="66612AB5"/>
    <w:rsid w:val="6AA02234"/>
    <w:rsid w:val="6DFD742A"/>
    <w:rsid w:val="73E82D35"/>
    <w:rsid w:val="793521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stroke="f">
      <v:fill on="f"/>
      <v:stroke on="f"/>
    </o:shapedefaults>
    <o:shapelayout v:ext="edit">
      <o:idmap v:ext="edit" data="2"/>
    </o:shapelayout>
  </w:shapeDefaults>
  <w:decimalSymbol w:val="."/>
  <w:listSeparator w:val=","/>
  <w14:docId w14:val="592A1416"/>
  <w15:chartTrackingRefBased/>
  <w15:docId w15:val="{6C6A663C-DC8D-4744-AD11-390337028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caption" w:qFormat="1"/>
    <w:lsdException w:name="table of figures" w:semiHidden="1"/>
    <w:lsdException w:name="Title" w:qFormat="1"/>
    <w:lsdException w:name="Default Paragraph Font" w:semiHidden="1"/>
    <w:lsdException w:name="Subtitle" w:qFormat="1"/>
    <w:lsdException w:name="Block Text" w:semiHidden="1"/>
    <w:lsdException w:name="Hyperlink" w:uiPriority="99"/>
    <w:lsdException w:name="FollowedHyperlink" w:uiPriority="99"/>
    <w:lsdException w:name="Strong" w:qFormat="1"/>
    <w:lsdException w:name="Emphasis" w:qFormat="1"/>
    <w:lsdException w:name="Document Map" w:semiHidden="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lsdException w:name="Table Theme" w:semiHidden="1" w:uiPriority="99"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spacing w:line="360" w:lineRule="auto"/>
      <w:ind w:firstLineChars="200" w:firstLine="200"/>
      <w:jc w:val="both"/>
    </w:pPr>
    <w:rPr>
      <w:kern w:val="2"/>
      <w:sz w:val="24"/>
    </w:rPr>
  </w:style>
  <w:style w:type="paragraph" w:styleId="1">
    <w:name w:val="heading 1"/>
    <w:basedOn w:val="a0"/>
    <w:next w:val="a0"/>
    <w:link w:val="10"/>
    <w:qFormat/>
    <w:pPr>
      <w:spacing w:afterLines="50" w:after="50" w:line="800" w:lineRule="exact"/>
      <w:ind w:firstLineChars="0" w:firstLine="0"/>
      <w:outlineLvl w:val="0"/>
    </w:pPr>
    <w:rPr>
      <w:b/>
      <w:sz w:val="32"/>
    </w:rPr>
  </w:style>
  <w:style w:type="paragraph" w:styleId="2">
    <w:name w:val="heading 2"/>
    <w:basedOn w:val="a0"/>
    <w:next w:val="a0"/>
    <w:link w:val="20"/>
    <w:qFormat/>
    <w:pPr>
      <w:spacing w:afterLines="50" w:after="50" w:line="600" w:lineRule="exact"/>
      <w:ind w:firstLineChars="0" w:firstLine="0"/>
      <w:outlineLvl w:val="1"/>
    </w:pPr>
    <w:rPr>
      <w:b/>
      <w:sz w:val="28"/>
    </w:rPr>
  </w:style>
  <w:style w:type="paragraph" w:styleId="31">
    <w:name w:val="heading 3"/>
    <w:basedOn w:val="a0"/>
    <w:next w:val="a0"/>
    <w:link w:val="310"/>
    <w:qFormat/>
    <w:pPr>
      <w:ind w:firstLineChars="0" w:firstLine="0"/>
      <w:outlineLvl w:val="2"/>
    </w:pPr>
    <w:rPr>
      <w:b/>
    </w:rPr>
  </w:style>
  <w:style w:type="paragraph" w:styleId="4">
    <w:name w:val="heading 4"/>
    <w:basedOn w:val="a0"/>
    <w:next w:val="a0"/>
    <w:qFormat/>
    <w:pPr>
      <w:keepNext/>
      <w:keepLines/>
      <w:spacing w:before="280" w:after="290" w:line="376" w:lineRule="auto"/>
      <w:outlineLvl w:val="3"/>
    </w:pPr>
    <w:rPr>
      <w:rFonts w:ascii="Arial" w:eastAsia="黑体" w:hAnsi="Arial"/>
      <w:b/>
      <w:bCs/>
      <w:sz w:val="28"/>
      <w:szCs w:val="28"/>
    </w:rPr>
  </w:style>
  <w:style w:type="paragraph" w:styleId="5">
    <w:name w:val="heading 5"/>
    <w:basedOn w:val="a0"/>
    <w:next w:val="a0"/>
    <w:qFormat/>
    <w:pPr>
      <w:keepNext/>
      <w:keepLines/>
      <w:numPr>
        <w:ilvl w:val="4"/>
        <w:numId w:val="1"/>
      </w:numPr>
      <w:tabs>
        <w:tab w:val="left" w:pos="2833"/>
      </w:tabs>
      <w:topLinePunct/>
      <w:snapToGrid w:val="0"/>
      <w:jc w:val="left"/>
      <w:outlineLvl w:val="4"/>
    </w:pPr>
    <w:rPr>
      <w:rFonts w:ascii="宋体" w:hAnsi="宋体"/>
      <w:b/>
      <w:bCs/>
      <w:szCs w:val="24"/>
    </w:rPr>
  </w:style>
  <w:style w:type="paragraph" w:styleId="60">
    <w:name w:val="heading 6"/>
    <w:basedOn w:val="a0"/>
    <w:next w:val="a0"/>
    <w:qFormat/>
    <w:pPr>
      <w:keepNext/>
      <w:keepLines/>
      <w:numPr>
        <w:ilvl w:val="5"/>
        <w:numId w:val="1"/>
      </w:numPr>
      <w:tabs>
        <w:tab w:val="left" w:pos="1982"/>
      </w:tabs>
      <w:topLinePunct/>
      <w:snapToGrid w:val="0"/>
      <w:spacing w:before="240" w:after="64" w:line="320" w:lineRule="auto"/>
      <w:jc w:val="left"/>
      <w:outlineLvl w:val="5"/>
    </w:pPr>
    <w:rPr>
      <w:rFonts w:ascii="Arial" w:eastAsia="黑体" w:hAnsi="Arial"/>
      <w:b/>
      <w:bCs/>
      <w:szCs w:val="24"/>
    </w:rPr>
  </w:style>
  <w:style w:type="paragraph" w:styleId="7">
    <w:name w:val="heading 7"/>
    <w:basedOn w:val="a0"/>
    <w:next w:val="a0"/>
    <w:qFormat/>
    <w:pPr>
      <w:keepNext/>
      <w:keepLines/>
      <w:numPr>
        <w:ilvl w:val="6"/>
        <w:numId w:val="1"/>
      </w:numPr>
      <w:tabs>
        <w:tab w:val="left" w:pos="1982"/>
      </w:tabs>
      <w:topLinePunct/>
      <w:snapToGrid w:val="0"/>
      <w:spacing w:before="240" w:after="64" w:line="320" w:lineRule="auto"/>
      <w:jc w:val="left"/>
      <w:outlineLvl w:val="6"/>
    </w:pPr>
    <w:rPr>
      <w:rFonts w:ascii="宋体" w:hAnsi="宋体"/>
      <w:b/>
      <w:bCs/>
      <w:szCs w:val="24"/>
    </w:rPr>
  </w:style>
  <w:style w:type="paragraph" w:styleId="80">
    <w:name w:val="heading 8"/>
    <w:basedOn w:val="a0"/>
    <w:next w:val="a0"/>
    <w:qFormat/>
    <w:pPr>
      <w:keepNext/>
      <w:keepLines/>
      <w:numPr>
        <w:ilvl w:val="7"/>
        <w:numId w:val="1"/>
      </w:numPr>
      <w:tabs>
        <w:tab w:val="left" w:pos="1982"/>
      </w:tabs>
      <w:topLinePunct/>
      <w:snapToGrid w:val="0"/>
      <w:spacing w:before="240" w:after="64" w:line="320" w:lineRule="auto"/>
      <w:jc w:val="left"/>
      <w:outlineLvl w:val="7"/>
    </w:pPr>
    <w:rPr>
      <w:rFonts w:ascii="Arial" w:eastAsia="黑体" w:hAnsi="Arial"/>
      <w:szCs w:val="24"/>
    </w:rPr>
  </w:style>
  <w:style w:type="paragraph" w:styleId="9">
    <w:name w:val="heading 9"/>
    <w:basedOn w:val="a0"/>
    <w:next w:val="a0"/>
    <w:qFormat/>
    <w:pPr>
      <w:keepNext/>
      <w:keepLines/>
      <w:numPr>
        <w:ilvl w:val="8"/>
        <w:numId w:val="1"/>
      </w:numPr>
      <w:tabs>
        <w:tab w:val="left" w:pos="1982"/>
      </w:tabs>
      <w:topLinePunct/>
      <w:snapToGrid w:val="0"/>
      <w:spacing w:before="240" w:after="64" w:line="320" w:lineRule="auto"/>
      <w:jc w:val="left"/>
      <w:outlineLvl w:val="8"/>
    </w:pPr>
    <w:rPr>
      <w:rFonts w:ascii="Arial" w:eastAsia="黑体" w:hAnsi="Arial"/>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link w:val="1"/>
    <w:rPr>
      <w:rFonts w:eastAsia="宋体"/>
      <w:b/>
      <w:kern w:val="2"/>
      <w:sz w:val="32"/>
    </w:rPr>
  </w:style>
  <w:style w:type="character" w:customStyle="1" w:styleId="20">
    <w:name w:val="标题 2 字符"/>
    <w:link w:val="2"/>
    <w:rPr>
      <w:rFonts w:eastAsia="宋体"/>
      <w:b/>
      <w:kern w:val="2"/>
      <w:sz w:val="28"/>
    </w:rPr>
  </w:style>
  <w:style w:type="character" w:customStyle="1" w:styleId="310">
    <w:name w:val="标题 3 字符1"/>
    <w:link w:val="31"/>
    <w:rPr>
      <w:rFonts w:ascii="CG Omega" w:eastAsia="黑体" w:hAnsi="CG Omega" w:cs="CG Omega" w:hint="default"/>
      <w:spacing w:val="8"/>
      <w:kern w:val="24"/>
      <w:sz w:val="24"/>
    </w:rPr>
  </w:style>
  <w:style w:type="paragraph" w:styleId="TOC7">
    <w:name w:val="toc 7"/>
    <w:basedOn w:val="a0"/>
    <w:next w:val="a0"/>
    <w:semiHidden/>
    <w:pPr>
      <w:ind w:left="1260"/>
      <w:jc w:val="left"/>
    </w:pPr>
    <w:rPr>
      <w:sz w:val="18"/>
      <w:szCs w:val="18"/>
    </w:rPr>
  </w:style>
  <w:style w:type="paragraph" w:styleId="a4">
    <w:name w:val="Normal Indent"/>
    <w:basedOn w:val="a0"/>
    <w:pPr>
      <w:ind w:firstLine="420"/>
    </w:pPr>
  </w:style>
  <w:style w:type="paragraph" w:styleId="a5">
    <w:name w:val="caption"/>
    <w:basedOn w:val="a0"/>
    <w:next w:val="a0"/>
    <w:qFormat/>
    <w:pPr>
      <w:jc w:val="center"/>
    </w:pPr>
    <w:rPr>
      <w:rFonts w:ascii="Arial" w:eastAsia="华文细黑" w:hAnsi="Arial" w:cs="Arial"/>
      <w:szCs w:val="21"/>
    </w:rPr>
  </w:style>
  <w:style w:type="paragraph" w:styleId="a6">
    <w:name w:val="Document Map"/>
    <w:basedOn w:val="a0"/>
    <w:link w:val="a7"/>
    <w:semiHidden/>
    <w:pPr>
      <w:shd w:val="clear" w:color="auto" w:fill="000080"/>
    </w:pPr>
  </w:style>
  <w:style w:type="character" w:customStyle="1" w:styleId="a7">
    <w:name w:val="文档结构图 字符"/>
    <w:link w:val="a6"/>
    <w:rPr>
      <w:kern w:val="2"/>
      <w:sz w:val="28"/>
      <w:shd w:val="clear" w:color="auto" w:fill="000080"/>
    </w:rPr>
  </w:style>
  <w:style w:type="paragraph" w:styleId="32">
    <w:name w:val="Body Text 3"/>
    <w:basedOn w:val="a0"/>
    <w:link w:val="33"/>
    <w:pPr>
      <w:adjustRightInd w:val="0"/>
      <w:spacing w:after="120" w:line="360" w:lineRule="atLeast"/>
      <w:jc w:val="left"/>
      <w:textAlignment w:val="baseline"/>
    </w:pPr>
    <w:rPr>
      <w:kern w:val="0"/>
      <w:sz w:val="16"/>
      <w:szCs w:val="16"/>
    </w:rPr>
  </w:style>
  <w:style w:type="character" w:customStyle="1" w:styleId="33">
    <w:name w:val="正文文本 3 字符"/>
    <w:link w:val="32"/>
    <w:rPr>
      <w:sz w:val="16"/>
      <w:szCs w:val="16"/>
    </w:rPr>
  </w:style>
  <w:style w:type="paragraph" w:styleId="a8">
    <w:name w:val="Body Text"/>
    <w:basedOn w:val="a0"/>
    <w:link w:val="11"/>
    <w:pPr>
      <w:spacing w:after="120"/>
    </w:pPr>
  </w:style>
  <w:style w:type="character" w:customStyle="1" w:styleId="11">
    <w:name w:val="正文文本 字符1"/>
    <w:link w:val="a8"/>
    <w:rPr>
      <w:rFonts w:ascii="Plotter" w:eastAsia="Plotter" w:hAnsi="Plotter" w:cs="Plotter" w:hint="default"/>
      <w:kern w:val="2"/>
      <w:sz w:val="28"/>
    </w:rPr>
  </w:style>
  <w:style w:type="paragraph" w:styleId="a9">
    <w:name w:val="Body Text Indent"/>
    <w:basedOn w:val="a0"/>
    <w:pPr>
      <w:spacing w:line="460" w:lineRule="exact"/>
      <w:ind w:firstLine="560"/>
    </w:pPr>
    <w:rPr>
      <w:rFonts w:eastAsia="幼圆"/>
      <w:spacing w:val="20"/>
    </w:rPr>
  </w:style>
  <w:style w:type="paragraph" w:styleId="aa">
    <w:name w:val="Block Text"/>
    <w:basedOn w:val="a0"/>
    <w:semiHidden/>
    <w:pPr>
      <w:tabs>
        <w:tab w:val="left" w:pos="960"/>
      </w:tabs>
      <w:ind w:left="480" w:rightChars="-9" w:right="-19"/>
    </w:pPr>
    <w:rPr>
      <w:rFonts w:ascii="Arial" w:hAnsi="Arial" w:cs="Arial"/>
      <w:szCs w:val="24"/>
    </w:rPr>
  </w:style>
  <w:style w:type="paragraph" w:styleId="TOC5">
    <w:name w:val="toc 5"/>
    <w:basedOn w:val="a0"/>
    <w:next w:val="a0"/>
    <w:semiHidden/>
    <w:pPr>
      <w:ind w:left="840"/>
      <w:jc w:val="left"/>
    </w:pPr>
    <w:rPr>
      <w:sz w:val="18"/>
      <w:szCs w:val="18"/>
    </w:rPr>
  </w:style>
  <w:style w:type="paragraph" w:styleId="TOC3">
    <w:name w:val="toc 3"/>
    <w:basedOn w:val="a0"/>
    <w:next w:val="a0"/>
    <w:semiHidden/>
    <w:pPr>
      <w:tabs>
        <w:tab w:val="right" w:leader="dot" w:pos="9061"/>
      </w:tabs>
      <w:spacing w:line="520" w:lineRule="exact"/>
      <w:jc w:val="left"/>
    </w:pPr>
    <w:rPr>
      <w:rFonts w:ascii="宋体" w:hAnsi="宋体"/>
      <w:iCs/>
      <w:szCs w:val="21"/>
    </w:rPr>
  </w:style>
  <w:style w:type="paragraph" w:styleId="ab">
    <w:name w:val="Plain Text"/>
    <w:basedOn w:val="a0"/>
    <w:link w:val="12"/>
    <w:qFormat/>
    <w:rPr>
      <w:rFonts w:ascii="宋体" w:hAnsi="Courier New"/>
    </w:rPr>
  </w:style>
  <w:style w:type="character" w:customStyle="1" w:styleId="12">
    <w:name w:val="纯文本 字符1"/>
    <w:link w:val="ab"/>
    <w:rPr>
      <w:rFonts w:ascii="宋体" w:eastAsia="宋体" w:hAnsi="Courier New" w:cs="宋体" w:hint="eastAsia"/>
      <w:kern w:val="2"/>
      <w:sz w:val="28"/>
    </w:rPr>
  </w:style>
  <w:style w:type="paragraph" w:styleId="TOC8">
    <w:name w:val="toc 8"/>
    <w:basedOn w:val="a0"/>
    <w:next w:val="a0"/>
    <w:semiHidden/>
    <w:pPr>
      <w:ind w:left="1470"/>
      <w:jc w:val="left"/>
    </w:pPr>
    <w:rPr>
      <w:sz w:val="18"/>
      <w:szCs w:val="18"/>
    </w:rPr>
  </w:style>
  <w:style w:type="paragraph" w:styleId="ac">
    <w:name w:val="Date"/>
    <w:basedOn w:val="a0"/>
    <w:next w:val="a0"/>
    <w:link w:val="13"/>
    <w:rPr>
      <w:rFonts w:ascii="宋体"/>
    </w:rPr>
  </w:style>
  <w:style w:type="character" w:customStyle="1" w:styleId="13">
    <w:name w:val="日期 字符1"/>
    <w:link w:val="ac"/>
    <w:rPr>
      <w:kern w:val="2"/>
      <w:sz w:val="28"/>
    </w:rPr>
  </w:style>
  <w:style w:type="paragraph" w:styleId="21">
    <w:name w:val="Body Text Indent 2"/>
    <w:basedOn w:val="a0"/>
    <w:link w:val="22"/>
    <w:pPr>
      <w:snapToGrid w:val="0"/>
      <w:spacing w:line="460" w:lineRule="exact"/>
      <w:ind w:left="515"/>
    </w:pPr>
    <w:rPr>
      <w:rFonts w:ascii="宋体" w:hAnsi="宋体"/>
      <w:spacing w:val="8"/>
      <w:szCs w:val="24"/>
    </w:rPr>
  </w:style>
  <w:style w:type="character" w:customStyle="1" w:styleId="22">
    <w:name w:val="正文文本缩进 2 字符"/>
    <w:link w:val="21"/>
    <w:rPr>
      <w:rFonts w:ascii="宋体" w:hAnsi="宋体"/>
      <w:spacing w:val="8"/>
      <w:kern w:val="2"/>
      <w:sz w:val="24"/>
      <w:szCs w:val="24"/>
    </w:rPr>
  </w:style>
  <w:style w:type="paragraph" w:styleId="ad">
    <w:name w:val="Balloon Text"/>
    <w:basedOn w:val="a0"/>
    <w:link w:val="14"/>
    <w:semiHidden/>
    <w:rPr>
      <w:sz w:val="18"/>
      <w:szCs w:val="18"/>
    </w:rPr>
  </w:style>
  <w:style w:type="character" w:customStyle="1" w:styleId="14">
    <w:name w:val="批注框文本 字符1"/>
    <w:link w:val="ad"/>
    <w:rPr>
      <w:kern w:val="2"/>
      <w:sz w:val="18"/>
      <w:szCs w:val="18"/>
    </w:rPr>
  </w:style>
  <w:style w:type="paragraph" w:styleId="ae">
    <w:name w:val="footer"/>
    <w:basedOn w:val="a0"/>
    <w:link w:val="15"/>
    <w:uiPriority w:val="99"/>
    <w:pPr>
      <w:tabs>
        <w:tab w:val="center" w:pos="4153"/>
        <w:tab w:val="right" w:pos="8306"/>
      </w:tabs>
      <w:snapToGrid w:val="0"/>
      <w:jc w:val="left"/>
    </w:pPr>
    <w:rPr>
      <w:sz w:val="18"/>
      <w:szCs w:val="18"/>
    </w:rPr>
  </w:style>
  <w:style w:type="character" w:customStyle="1" w:styleId="15">
    <w:name w:val="页脚 字符1"/>
    <w:link w:val="ae"/>
    <w:rPr>
      <w:kern w:val="2"/>
      <w:sz w:val="18"/>
    </w:rPr>
  </w:style>
  <w:style w:type="paragraph" w:styleId="af">
    <w:name w:val="header"/>
    <w:basedOn w:val="a0"/>
    <w:link w:val="16"/>
    <w:uiPriority w:val="99"/>
    <w:pPr>
      <w:pBdr>
        <w:bottom w:val="single" w:sz="6" w:space="1" w:color="auto"/>
      </w:pBdr>
      <w:tabs>
        <w:tab w:val="center" w:pos="4153"/>
        <w:tab w:val="right" w:pos="8306"/>
      </w:tabs>
      <w:snapToGrid w:val="0"/>
      <w:jc w:val="center"/>
    </w:pPr>
    <w:rPr>
      <w:sz w:val="18"/>
      <w:szCs w:val="18"/>
    </w:rPr>
  </w:style>
  <w:style w:type="character" w:customStyle="1" w:styleId="16">
    <w:name w:val="页眉 字符1"/>
    <w:link w:val="af"/>
    <w:rPr>
      <w:kern w:val="2"/>
      <w:sz w:val="18"/>
    </w:rPr>
  </w:style>
  <w:style w:type="paragraph" w:styleId="TOC1">
    <w:name w:val="toc 1"/>
    <w:basedOn w:val="1"/>
    <w:next w:val="a0"/>
    <w:semiHidden/>
    <w:pPr>
      <w:tabs>
        <w:tab w:val="right" w:leader="dot" w:pos="9061"/>
      </w:tabs>
      <w:spacing w:line="520" w:lineRule="exact"/>
      <w:outlineLvl w:val="9"/>
    </w:pPr>
    <w:rPr>
      <w:bCs/>
      <w:caps/>
      <w:sz w:val="24"/>
      <w:szCs w:val="24"/>
    </w:rPr>
  </w:style>
  <w:style w:type="paragraph" w:styleId="TOC4">
    <w:name w:val="toc 4"/>
    <w:basedOn w:val="a0"/>
    <w:next w:val="a0"/>
    <w:semiHidden/>
    <w:pPr>
      <w:ind w:left="630"/>
      <w:jc w:val="left"/>
    </w:pPr>
    <w:rPr>
      <w:sz w:val="18"/>
      <w:szCs w:val="18"/>
    </w:rPr>
  </w:style>
  <w:style w:type="paragraph" w:styleId="af0">
    <w:name w:val="Subtitle"/>
    <w:basedOn w:val="a0"/>
    <w:qFormat/>
    <w:pPr>
      <w:spacing w:before="240" w:after="60" w:line="312" w:lineRule="auto"/>
      <w:jc w:val="center"/>
      <w:outlineLvl w:val="1"/>
    </w:pPr>
    <w:rPr>
      <w:rFonts w:ascii="Arial" w:hAnsi="Arial" w:cs="Arial"/>
      <w:b/>
      <w:bCs/>
      <w:kern w:val="28"/>
      <w:sz w:val="32"/>
      <w:szCs w:val="32"/>
    </w:rPr>
  </w:style>
  <w:style w:type="paragraph" w:styleId="af1">
    <w:name w:val="List"/>
    <w:basedOn w:val="a0"/>
    <w:pPr>
      <w:widowControl/>
      <w:overflowPunct w:val="0"/>
      <w:autoSpaceDE w:val="0"/>
      <w:autoSpaceDN w:val="0"/>
      <w:adjustRightInd w:val="0"/>
      <w:spacing w:line="240" w:lineRule="atLeast"/>
      <w:jc w:val="center"/>
      <w:textAlignment w:val="baseline"/>
    </w:pPr>
    <w:rPr>
      <w:rFonts w:eastAsia="幼圆_GB2312"/>
      <w:spacing w:val="8"/>
      <w:kern w:val="24"/>
      <w:sz w:val="18"/>
    </w:rPr>
  </w:style>
  <w:style w:type="paragraph" w:styleId="TOC6">
    <w:name w:val="toc 6"/>
    <w:basedOn w:val="a0"/>
    <w:next w:val="a0"/>
    <w:semiHidden/>
    <w:pPr>
      <w:ind w:left="1050"/>
      <w:jc w:val="left"/>
    </w:pPr>
    <w:rPr>
      <w:sz w:val="18"/>
      <w:szCs w:val="18"/>
    </w:rPr>
  </w:style>
  <w:style w:type="paragraph" w:styleId="34">
    <w:name w:val="Body Text Indent 3"/>
    <w:basedOn w:val="a0"/>
    <w:link w:val="35"/>
    <w:pPr>
      <w:ind w:firstLine="420"/>
    </w:pPr>
    <w:rPr>
      <w:rFonts w:ascii="宋体"/>
    </w:rPr>
  </w:style>
  <w:style w:type="character" w:customStyle="1" w:styleId="35">
    <w:name w:val="正文文本缩进 3 字符"/>
    <w:link w:val="34"/>
    <w:rPr>
      <w:rFonts w:ascii="宋体"/>
      <w:kern w:val="2"/>
      <w:sz w:val="24"/>
    </w:rPr>
  </w:style>
  <w:style w:type="paragraph" w:styleId="af2">
    <w:name w:val="table of figures"/>
    <w:basedOn w:val="a0"/>
    <w:next w:val="a0"/>
    <w:semiHidden/>
    <w:pPr>
      <w:ind w:leftChars="200" w:left="840" w:hangingChars="200" w:hanging="420"/>
    </w:pPr>
    <w:rPr>
      <w:rFonts w:ascii="Plotter" w:hAnsi="Plotter"/>
    </w:rPr>
  </w:style>
  <w:style w:type="paragraph" w:styleId="TOC2">
    <w:name w:val="toc 2"/>
    <w:basedOn w:val="2"/>
    <w:next w:val="a0"/>
    <w:semiHidden/>
    <w:pPr>
      <w:tabs>
        <w:tab w:val="right" w:leader="dot" w:pos="9061"/>
      </w:tabs>
      <w:spacing w:line="520" w:lineRule="exact"/>
      <w:ind w:firstLineChars="200" w:firstLine="480"/>
      <w:jc w:val="left"/>
      <w:outlineLvl w:val="9"/>
    </w:pPr>
    <w:rPr>
      <w:rFonts w:ascii="宋体"/>
      <w:smallCaps/>
      <w:sz w:val="24"/>
      <w:szCs w:val="24"/>
    </w:rPr>
  </w:style>
  <w:style w:type="paragraph" w:styleId="TOC9">
    <w:name w:val="toc 9"/>
    <w:basedOn w:val="a0"/>
    <w:next w:val="a0"/>
    <w:semiHidden/>
    <w:pPr>
      <w:ind w:left="1680"/>
      <w:jc w:val="left"/>
    </w:pPr>
    <w:rPr>
      <w:sz w:val="18"/>
      <w:szCs w:val="18"/>
    </w:rPr>
  </w:style>
  <w:style w:type="paragraph" w:styleId="23">
    <w:name w:val="Body Text 2"/>
    <w:basedOn w:val="a0"/>
    <w:rPr>
      <w:color w:val="000000"/>
      <w:sz w:val="15"/>
    </w:rPr>
  </w:style>
  <w:style w:type="paragraph" w:styleId="HTML">
    <w:name w:val="HTML Preformatted"/>
    <w:basedOn w:val="a0"/>
    <w:link w:val="HTML0"/>
    <w:rPr>
      <w:rFonts w:ascii="Courier New" w:hAnsi="Courier New"/>
      <w:sz w:val="20"/>
    </w:rPr>
  </w:style>
  <w:style w:type="character" w:customStyle="1" w:styleId="HTML0">
    <w:name w:val="HTML 预设格式 字符"/>
    <w:link w:val="HTML"/>
    <w:rPr>
      <w:rFonts w:ascii="Courier New" w:hAnsi="Courier New" w:cs="Courier New"/>
      <w:kern w:val="2"/>
    </w:rPr>
  </w:style>
  <w:style w:type="paragraph" w:styleId="af3">
    <w:name w:val="Normal (Web)"/>
    <w:basedOn w:val="a0"/>
    <w:link w:val="af4"/>
    <w:uiPriority w:val="99"/>
    <w:qFormat/>
    <w:pPr>
      <w:widowControl/>
      <w:spacing w:before="100" w:beforeAutospacing="1" w:after="100" w:afterAutospacing="1"/>
      <w:jc w:val="left"/>
    </w:pPr>
    <w:rPr>
      <w:rFonts w:ascii="宋体" w:hAnsi="宋体"/>
      <w:kern w:val="0"/>
      <w:szCs w:val="24"/>
    </w:rPr>
  </w:style>
  <w:style w:type="character" w:customStyle="1" w:styleId="af4">
    <w:name w:val="普通(网站) 字符"/>
    <w:link w:val="af3"/>
    <w:uiPriority w:val="99"/>
    <w:rPr>
      <w:rFonts w:ascii="宋体" w:hAnsi="宋体"/>
      <w:sz w:val="24"/>
      <w:szCs w:val="24"/>
    </w:rPr>
  </w:style>
  <w:style w:type="paragraph" w:styleId="af5">
    <w:name w:val="Title"/>
    <w:aliases w:val="图名1"/>
    <w:basedOn w:val="a0"/>
    <w:next w:val="a0"/>
    <w:link w:val="af6"/>
    <w:qFormat/>
    <w:pPr>
      <w:spacing w:line="240" w:lineRule="auto"/>
      <w:ind w:firstLineChars="0" w:firstLine="0"/>
      <w:jc w:val="center"/>
    </w:pPr>
    <w:rPr>
      <w:rFonts w:ascii="Cambria" w:eastAsia="黑体" w:hAnsi="Cambria"/>
      <w:b/>
      <w:bCs/>
      <w:sz w:val="21"/>
      <w:szCs w:val="32"/>
    </w:rPr>
  </w:style>
  <w:style w:type="character" w:customStyle="1" w:styleId="af6">
    <w:name w:val="标题 字符"/>
    <w:aliases w:val="图名1 字符"/>
    <w:link w:val="af5"/>
    <w:rPr>
      <w:rFonts w:ascii="Cambria" w:eastAsia="黑体" w:hAnsi="Cambria"/>
      <w:b/>
      <w:bCs/>
      <w:kern w:val="2"/>
      <w:sz w:val="21"/>
      <w:szCs w:val="32"/>
    </w:rPr>
  </w:style>
  <w:style w:type="table" w:styleId="af7">
    <w:name w:val="Table Grid"/>
    <w:basedOn w:val="a2"/>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page number"/>
  </w:style>
  <w:style w:type="character" w:styleId="af9">
    <w:name w:val="FollowedHyperlink"/>
    <w:uiPriority w:val="99"/>
    <w:rPr>
      <w:color w:val="800080"/>
      <w:u w:val="single"/>
    </w:rPr>
  </w:style>
  <w:style w:type="character" w:styleId="afa">
    <w:name w:val="Hyperlink"/>
    <w:uiPriority w:val="99"/>
    <w:rPr>
      <w:color w:val="0000FF"/>
      <w:u w:val="single"/>
    </w:rPr>
  </w:style>
  <w:style w:type="character" w:customStyle="1" w:styleId="36">
    <w:name w:val="标题 3 字符"/>
    <w:rPr>
      <w:rFonts w:eastAsia="宋体"/>
      <w:b/>
      <w:kern w:val="2"/>
      <w:sz w:val="24"/>
    </w:rPr>
  </w:style>
  <w:style w:type="character" w:customStyle="1" w:styleId="afb">
    <w:name w:val="正文文本 字符"/>
    <w:rPr>
      <w:rFonts w:eastAsia="宋体"/>
      <w:kern w:val="2"/>
      <w:sz w:val="21"/>
      <w:lang w:val="en-US" w:eastAsia="zh-CN" w:bidi="ar-SA"/>
    </w:rPr>
  </w:style>
  <w:style w:type="character" w:customStyle="1" w:styleId="afc">
    <w:name w:val="纯文本 字符"/>
    <w:rPr>
      <w:rFonts w:ascii="宋体" w:eastAsia="宋体" w:hAnsi="Courier New"/>
      <w:kern w:val="2"/>
      <w:sz w:val="21"/>
      <w:lang w:val="en-US" w:eastAsia="zh-CN" w:bidi="ar-SA"/>
    </w:rPr>
  </w:style>
  <w:style w:type="character" w:customStyle="1" w:styleId="afd">
    <w:name w:val="日期 字符"/>
    <w:rPr>
      <w:rFonts w:ascii="宋体"/>
      <w:kern w:val="2"/>
      <w:sz w:val="24"/>
    </w:rPr>
  </w:style>
  <w:style w:type="character" w:customStyle="1" w:styleId="afe">
    <w:name w:val="批注框文本 字符"/>
    <w:semiHidden/>
    <w:rPr>
      <w:kern w:val="2"/>
      <w:sz w:val="18"/>
      <w:szCs w:val="18"/>
    </w:rPr>
  </w:style>
  <w:style w:type="character" w:customStyle="1" w:styleId="aff">
    <w:name w:val="页脚 字符"/>
    <w:uiPriority w:val="99"/>
    <w:rPr>
      <w:kern w:val="2"/>
      <w:sz w:val="18"/>
      <w:szCs w:val="18"/>
    </w:rPr>
  </w:style>
  <w:style w:type="character" w:customStyle="1" w:styleId="aff0">
    <w:name w:val="页眉 字符"/>
    <w:uiPriority w:val="99"/>
    <w:rPr>
      <w:rFonts w:eastAsia="宋体"/>
      <w:kern w:val="2"/>
      <w:sz w:val="18"/>
      <w:szCs w:val="18"/>
      <w:lang w:val="en-US" w:eastAsia="zh-CN" w:bidi="ar-SA"/>
    </w:rPr>
  </w:style>
  <w:style w:type="character" w:customStyle="1" w:styleId="aff1">
    <w:name w:val="表号"/>
    <w:rPr>
      <w:rFonts w:ascii="宋体" w:eastAsia="宋体" w:hAnsi="宋体"/>
      <w:color w:val="000000"/>
      <w:sz w:val="21"/>
    </w:rPr>
  </w:style>
  <w:style w:type="character" w:customStyle="1" w:styleId="Char">
    <w:name w:val="图表头 Char"/>
    <w:link w:val="aff2"/>
    <w:rPr>
      <w:rFonts w:ascii="黑体" w:eastAsia="黑体"/>
      <w:iCs/>
      <w:snapToGrid w:val="0"/>
      <w:kern w:val="10"/>
      <w:sz w:val="24"/>
      <w:szCs w:val="24"/>
      <w:lang w:val="en-US" w:eastAsia="zh-CN" w:bidi="ar-SA"/>
    </w:rPr>
  </w:style>
  <w:style w:type="paragraph" w:customStyle="1" w:styleId="aff2">
    <w:name w:val="图表头"/>
    <w:link w:val="Char"/>
    <w:pPr>
      <w:spacing w:line="520" w:lineRule="exact"/>
      <w:jc w:val="center"/>
    </w:pPr>
    <w:rPr>
      <w:rFonts w:ascii="黑体" w:eastAsia="黑体"/>
      <w:iCs/>
      <w:snapToGrid w:val="0"/>
      <w:kern w:val="10"/>
      <w:sz w:val="24"/>
      <w:szCs w:val="24"/>
    </w:rPr>
  </w:style>
  <w:style w:type="character" w:customStyle="1" w:styleId="aff3">
    <w:name w:val="无间隔 字符"/>
    <w:link w:val="aff4"/>
    <w:uiPriority w:val="1"/>
    <w:rPr>
      <w:rFonts w:ascii="Calibri" w:hAnsi="Calibri"/>
      <w:sz w:val="22"/>
      <w:szCs w:val="22"/>
      <w:lang w:val="en-US" w:eastAsia="zh-CN" w:bidi="ar-SA"/>
    </w:rPr>
  </w:style>
  <w:style w:type="paragraph" w:styleId="aff4">
    <w:name w:val="No Spacing"/>
    <w:link w:val="aff3"/>
    <w:uiPriority w:val="1"/>
    <w:qFormat/>
    <w:rPr>
      <w:rFonts w:ascii="Calibri" w:hAnsi="Calibri"/>
      <w:sz w:val="22"/>
      <w:szCs w:val="22"/>
    </w:rPr>
  </w:style>
  <w:style w:type="character" w:customStyle="1" w:styleId="CharChar">
    <w:name w:val="图表文字 Char Char"/>
    <w:link w:val="Char0"/>
    <w:rPr>
      <w:rFonts w:ascii="宋体" w:hAnsi="宋体" w:cs="宋体"/>
      <w:kern w:val="2"/>
      <w:sz w:val="21"/>
      <w:lang w:val="en-US" w:eastAsia="zh-CN" w:bidi="ar-SA"/>
    </w:rPr>
  </w:style>
  <w:style w:type="paragraph" w:customStyle="1" w:styleId="Char0">
    <w:name w:val="图表文字 Char"/>
    <w:link w:val="CharChar"/>
    <w:pPr>
      <w:widowControl w:val="0"/>
      <w:jc w:val="center"/>
    </w:pPr>
    <w:rPr>
      <w:rFonts w:ascii="宋体" w:hAnsi="宋体" w:cs="宋体"/>
      <w:kern w:val="2"/>
      <w:sz w:val="21"/>
    </w:rPr>
  </w:style>
  <w:style w:type="character" w:customStyle="1" w:styleId="aff5">
    <w:name w:val="链接"/>
    <w:rPr>
      <w:rFonts w:ascii="Times New Roman" w:eastAsia="宋体"/>
      <w:b w:val="0"/>
      <w:i w:val="0"/>
      <w:strike w:val="0"/>
      <w:dstrike w:val="0"/>
      <w:color w:val="0000FF"/>
      <w:kern w:val="2"/>
      <w:sz w:val="21"/>
      <w:szCs w:val="24"/>
      <w:u w:val="single" w:color="0000FF"/>
      <w:vertAlign w:val="baseline"/>
      <w:lang w:val="en-US" w:eastAsia="zh-CN" w:bidi="ar-SA"/>
    </w:rPr>
  </w:style>
  <w:style w:type="character" w:customStyle="1" w:styleId="CharChar3">
    <w:name w:val="Char Char3"/>
    <w:rPr>
      <w:rFonts w:ascii="黑体" w:eastAsia="黑体" w:hAnsi="宋体"/>
      <w:kern w:val="2"/>
      <w:sz w:val="24"/>
      <w:lang w:val="en-US" w:eastAsia="zh-CN" w:bidi="ar-SA"/>
    </w:rPr>
  </w:style>
  <w:style w:type="character" w:customStyle="1" w:styleId="CharChar4">
    <w:name w:val="Char Char4"/>
    <w:rPr>
      <w:rFonts w:ascii="黑体" w:eastAsia="黑体" w:hAnsi="宋体"/>
      <w:kern w:val="2"/>
      <w:sz w:val="28"/>
      <w:lang w:val="en-US" w:eastAsia="zh-CN" w:bidi="ar-SA"/>
    </w:rPr>
  </w:style>
  <w:style w:type="character" w:customStyle="1" w:styleId="CharCharChar">
    <w:name w:val="正文标准 Char Char Char"/>
    <w:link w:val="CharChar0"/>
    <w:rPr>
      <w:rFonts w:eastAsia="宋体" w:cs="宋体"/>
      <w:kern w:val="2"/>
      <w:sz w:val="24"/>
      <w:lang w:val="en-US" w:eastAsia="zh-CN" w:bidi="ar-SA"/>
    </w:rPr>
  </w:style>
  <w:style w:type="paragraph" w:customStyle="1" w:styleId="CharChar0">
    <w:name w:val="正文标准 Char Char"/>
    <w:basedOn w:val="a0"/>
    <w:link w:val="CharCharChar"/>
    <w:pPr>
      <w:ind w:firstLine="480"/>
    </w:pPr>
    <w:rPr>
      <w:rFonts w:cs="宋体"/>
    </w:rPr>
  </w:style>
  <w:style w:type="character" w:customStyle="1" w:styleId="H2Char">
    <w:name w:val="H2 Char"/>
    <w:aliases w:val="2nd level Char,h2 Char,Header 2 Char Char,Header 2 Char,二级 Char Char"/>
    <w:rPr>
      <w:rFonts w:ascii="黑体" w:eastAsia="黑体" w:hAnsi="宋体"/>
      <w:kern w:val="2"/>
      <w:sz w:val="28"/>
      <w:lang w:val="en-US" w:eastAsia="zh-CN" w:bidi="ar-SA"/>
    </w:rPr>
  </w:style>
  <w:style w:type="character" w:customStyle="1" w:styleId="CharChar1">
    <w:name w:val="正文要点 Char Char"/>
    <w:link w:val="Char1"/>
    <w:rPr>
      <w:rFonts w:ascii="黑体" w:eastAsia="黑体" w:hAnsi="宋体" w:cs="宋体"/>
      <w:kern w:val="2"/>
      <w:sz w:val="24"/>
      <w:lang w:val="en-US" w:eastAsia="zh-CN" w:bidi="ar-SA"/>
    </w:rPr>
  </w:style>
  <w:style w:type="paragraph" w:customStyle="1" w:styleId="Char1">
    <w:name w:val="正文要点 Char"/>
    <w:link w:val="CharChar1"/>
    <w:pPr>
      <w:widowControl w:val="0"/>
      <w:spacing w:line="520" w:lineRule="exact"/>
      <w:ind w:firstLine="482"/>
    </w:pPr>
    <w:rPr>
      <w:rFonts w:ascii="黑体" w:eastAsia="黑体" w:hAnsi="宋体" w:cs="宋体"/>
      <w:kern w:val="2"/>
      <w:sz w:val="24"/>
    </w:rPr>
  </w:style>
  <w:style w:type="character" w:customStyle="1" w:styleId="CharChar10">
    <w:name w:val="Char Char10"/>
    <w:rPr>
      <w:rFonts w:ascii="宋体" w:eastAsia="黑体"/>
      <w:bCs/>
      <w:kern w:val="2"/>
      <w:sz w:val="24"/>
      <w:szCs w:val="32"/>
      <w:lang w:val="en-US" w:eastAsia="zh-CN" w:bidi="ar-SA"/>
    </w:rPr>
  </w:style>
  <w:style w:type="character" w:customStyle="1" w:styleId="CharChar11">
    <w:name w:val="Char Char11"/>
    <w:rPr>
      <w:rFonts w:ascii="黑体" w:eastAsia="黑体" w:hAnsi="宋体"/>
      <w:kern w:val="2"/>
      <w:sz w:val="28"/>
    </w:rPr>
  </w:style>
  <w:style w:type="character" w:customStyle="1" w:styleId="CharChar2">
    <w:name w:val="正文黑体 Char Char"/>
    <w:link w:val="Char2"/>
    <w:rPr>
      <w:rFonts w:ascii="黑体" w:eastAsia="黑体" w:hAnsi="黑体"/>
      <w:kern w:val="2"/>
      <w:sz w:val="24"/>
      <w:szCs w:val="21"/>
      <w:lang w:val="en-US" w:eastAsia="zh-CN" w:bidi="ar-SA"/>
    </w:rPr>
  </w:style>
  <w:style w:type="paragraph" w:customStyle="1" w:styleId="Char2">
    <w:name w:val="正文黑体 Char"/>
    <w:link w:val="CharChar2"/>
    <w:pPr>
      <w:widowControl w:val="0"/>
      <w:spacing w:line="520" w:lineRule="exact"/>
      <w:ind w:firstLineChars="200" w:firstLine="200"/>
    </w:pPr>
    <w:rPr>
      <w:rFonts w:ascii="黑体" w:eastAsia="黑体" w:hAnsi="黑体"/>
      <w:kern w:val="2"/>
      <w:sz w:val="24"/>
      <w:szCs w:val="21"/>
    </w:rPr>
  </w:style>
  <w:style w:type="character" w:customStyle="1" w:styleId="CharChar5">
    <w:name w:val="表格文字 Char Char"/>
    <w:link w:val="Char3"/>
    <w:rPr>
      <w:rFonts w:ascii="宋体" w:eastAsia="宋体"/>
      <w:kern w:val="2"/>
      <w:sz w:val="21"/>
      <w:szCs w:val="24"/>
      <w:lang w:val="en-US" w:eastAsia="zh-CN" w:bidi="ar-SA"/>
    </w:rPr>
  </w:style>
  <w:style w:type="paragraph" w:customStyle="1" w:styleId="Char3">
    <w:name w:val="表格文字 Char"/>
    <w:basedOn w:val="a0"/>
    <w:link w:val="CharChar5"/>
    <w:pPr>
      <w:jc w:val="center"/>
    </w:pPr>
    <w:rPr>
      <w:rFonts w:ascii="宋体"/>
      <w:szCs w:val="24"/>
    </w:rPr>
  </w:style>
  <w:style w:type="character" w:customStyle="1" w:styleId="CharChar6">
    <w:name w:val="标号 Char Char"/>
    <w:link w:val="Char4"/>
    <w:rPr>
      <w:rFonts w:ascii="宋体" w:eastAsia="宋体"/>
      <w:kern w:val="2"/>
      <w:sz w:val="21"/>
      <w:szCs w:val="21"/>
      <w:lang w:val="en-US" w:eastAsia="zh-CN" w:bidi="ar-SA"/>
    </w:rPr>
  </w:style>
  <w:style w:type="paragraph" w:customStyle="1" w:styleId="Char4">
    <w:name w:val="标号 Char"/>
    <w:basedOn w:val="a0"/>
    <w:link w:val="CharChar6"/>
    <w:rPr>
      <w:rFonts w:ascii="宋体"/>
      <w:szCs w:val="21"/>
    </w:rPr>
  </w:style>
  <w:style w:type="character" w:customStyle="1" w:styleId="Char5">
    <w:name w:val="表 Char"/>
    <w:link w:val="aff6"/>
    <w:rPr>
      <w:rFonts w:ascii="黑体" w:eastAsia="黑体"/>
      <w:iCs/>
      <w:kern w:val="24"/>
      <w:sz w:val="24"/>
      <w:szCs w:val="24"/>
      <w:lang w:val="en-US" w:eastAsia="zh-CN" w:bidi="ar-SA"/>
    </w:rPr>
  </w:style>
  <w:style w:type="paragraph" w:customStyle="1" w:styleId="aff6">
    <w:name w:val="表"/>
    <w:link w:val="Char5"/>
    <w:pPr>
      <w:widowControl w:val="0"/>
      <w:adjustRightInd w:val="0"/>
      <w:snapToGrid w:val="0"/>
      <w:jc w:val="center"/>
      <w:textAlignment w:val="baseline"/>
    </w:pPr>
    <w:rPr>
      <w:rFonts w:ascii="黑体" w:eastAsia="黑体"/>
      <w:iCs/>
      <w:kern w:val="24"/>
      <w:sz w:val="24"/>
      <w:szCs w:val="24"/>
    </w:rPr>
  </w:style>
  <w:style w:type="character" w:customStyle="1" w:styleId="CharChar7">
    <w:name w:val="标准 正文 Char Char"/>
    <w:link w:val="aff7"/>
    <w:rPr>
      <w:rFonts w:ascii="宋体" w:hAnsi="宋体"/>
      <w:kern w:val="2"/>
      <w:sz w:val="24"/>
      <w:szCs w:val="24"/>
    </w:rPr>
  </w:style>
  <w:style w:type="paragraph" w:customStyle="1" w:styleId="aff7">
    <w:name w:val="标准 正文"/>
    <w:basedOn w:val="a0"/>
    <w:link w:val="CharChar7"/>
    <w:pPr>
      <w:ind w:firstLine="480"/>
      <w:jc w:val="left"/>
    </w:pPr>
    <w:rPr>
      <w:rFonts w:ascii="宋体" w:hAnsi="宋体"/>
      <w:szCs w:val="24"/>
    </w:rPr>
  </w:style>
  <w:style w:type="character" w:customStyle="1" w:styleId="CharChar8">
    <w:name w:val="正文文字 Char Char"/>
    <w:aliases w:val="正文文字 Char Char Char Char Char Char Char Char Char Char Char Char"/>
    <w:rPr>
      <w:rFonts w:ascii="Plotter" w:eastAsia="宋体" w:hAnsi="Plotter"/>
      <w:kern w:val="2"/>
      <w:sz w:val="28"/>
      <w:lang w:val="en-US" w:eastAsia="zh-CN" w:bidi="ar-SA"/>
    </w:rPr>
  </w:style>
  <w:style w:type="character" w:customStyle="1" w:styleId="17">
    <w:name w:val="要点1"/>
    <w:rPr>
      <w:rFonts w:ascii="华文细黑" w:eastAsia="华文细黑" w:hAnsi="华文细黑"/>
      <w:sz w:val="24"/>
    </w:rPr>
  </w:style>
  <w:style w:type="character" w:customStyle="1" w:styleId="CharCharChar0">
    <w:name w:val="表格标题 Char Char Char"/>
    <w:link w:val="CharChar9"/>
    <w:rPr>
      <w:rFonts w:ascii="宋体" w:eastAsia="黑体"/>
      <w:kern w:val="2"/>
      <w:sz w:val="24"/>
      <w:szCs w:val="21"/>
      <w:lang w:val="en-US" w:eastAsia="zh-CN" w:bidi="ar-SA"/>
    </w:rPr>
  </w:style>
  <w:style w:type="paragraph" w:customStyle="1" w:styleId="CharChar9">
    <w:name w:val="表格标题 Char Char"/>
    <w:basedOn w:val="a0"/>
    <w:link w:val="CharCharChar0"/>
    <w:pPr>
      <w:spacing w:afterLines="300" w:after="936"/>
      <w:jc w:val="center"/>
    </w:pPr>
    <w:rPr>
      <w:rFonts w:ascii="宋体" w:eastAsia="黑体"/>
      <w:szCs w:val="21"/>
    </w:rPr>
  </w:style>
  <w:style w:type="character" w:customStyle="1" w:styleId="CharChar20">
    <w:name w:val="Char Char2"/>
    <w:rPr>
      <w:rFonts w:ascii="宋体" w:eastAsia="宋体"/>
      <w:kern w:val="2"/>
      <w:sz w:val="24"/>
      <w:szCs w:val="18"/>
      <w:lang w:val="en-US" w:eastAsia="zh-CN" w:bidi="ar-SA"/>
    </w:rPr>
  </w:style>
  <w:style w:type="character" w:customStyle="1" w:styleId="Char6">
    <w:name w:val="普通文字 Char"/>
    <w:aliases w:val="正 文 1 Char Char,纯文本 Char1,纯文本 Char Char,普通文字 Char Char Char,普通文字 Char Char Char Char Char Char Char1,普通文字 Char Char Char Char Char Char Char Char Char,普通文字 Char Char Char Char Char C Char Char Char,普通文字 Char Char Char Char Char Char Char Char1"/>
    <w:rPr>
      <w:rFonts w:ascii="宋体" w:eastAsia="宋体" w:hAnsi="Courier New"/>
      <w:kern w:val="2"/>
      <w:sz w:val="21"/>
      <w:lang w:val="en-US" w:eastAsia="zh-CN" w:bidi="ar-SA"/>
    </w:rPr>
  </w:style>
  <w:style w:type="paragraph" w:customStyle="1" w:styleId="18">
    <w:name w:val="样式 标题 1 +"/>
    <w:basedOn w:val="1"/>
    <w:pPr>
      <w:keepNext/>
      <w:keepLines/>
      <w:spacing w:beforeLines="150" w:before="468" w:line="360" w:lineRule="auto"/>
      <w:jc w:val="left"/>
    </w:pPr>
    <w:rPr>
      <w:rFonts w:ascii="宋体" w:cs="宋体"/>
      <w:b w:val="0"/>
      <w:bCs/>
      <w:snapToGrid w:val="0"/>
      <w:kern w:val="0"/>
    </w:rPr>
  </w:style>
  <w:style w:type="paragraph" w:customStyle="1" w:styleId="8">
    <w:name w:val="第8级"/>
    <w:basedOn w:val="a0"/>
    <w:pPr>
      <w:numPr>
        <w:numId w:val="2"/>
      </w:numPr>
      <w:tabs>
        <w:tab w:val="left" w:pos="397"/>
      </w:tabs>
      <w:ind w:firstLine="200"/>
    </w:pPr>
    <w:rPr>
      <w:rFonts w:cs="宋体"/>
    </w:rPr>
  </w:style>
  <w:style w:type="paragraph" w:customStyle="1" w:styleId="LA">
    <w:name w:val="正文LA"/>
    <w:pPr>
      <w:tabs>
        <w:tab w:val="left" w:pos="0"/>
      </w:tabs>
      <w:adjustRightInd w:val="0"/>
      <w:spacing w:beforeLines="50" w:before="156" w:line="360" w:lineRule="auto"/>
      <w:ind w:firstLineChars="225" w:firstLine="225"/>
      <w:jc w:val="both"/>
    </w:pPr>
    <w:rPr>
      <w:rFonts w:ascii="宋体" w:hAnsi="宋体"/>
      <w:snapToGrid w:val="0"/>
      <w:sz w:val="24"/>
    </w:rPr>
  </w:style>
  <w:style w:type="paragraph" w:customStyle="1" w:styleId="aff8">
    <w:name w:val="正文一"/>
    <w:basedOn w:val="ab"/>
    <w:pPr>
      <w:ind w:firstLine="425"/>
    </w:pPr>
  </w:style>
  <w:style w:type="paragraph" w:customStyle="1" w:styleId="220">
    <w:name w:val="样式 样式 表格标准 + 首行缩进:  2 字符 + 首行缩进:  2 字符"/>
    <w:basedOn w:val="24"/>
  </w:style>
  <w:style w:type="paragraph" w:customStyle="1" w:styleId="24">
    <w:name w:val="样式 表格标准 + 首行缩进:  2 字符"/>
    <w:basedOn w:val="aff9"/>
    <w:rPr>
      <w:szCs w:val="20"/>
    </w:rPr>
  </w:style>
  <w:style w:type="paragraph" w:customStyle="1" w:styleId="aff9">
    <w:name w:val="表格标准"/>
    <w:basedOn w:val="a0"/>
    <w:pPr>
      <w:spacing w:line="288" w:lineRule="auto"/>
      <w:jc w:val="center"/>
    </w:pPr>
    <w:rPr>
      <w:rFonts w:cs="宋体"/>
      <w:szCs w:val="21"/>
    </w:rPr>
  </w:style>
  <w:style w:type="paragraph" w:customStyle="1" w:styleId="xl22">
    <w:name w:val="xl22"/>
    <w:basedOn w:val="a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1"/>
    </w:rPr>
  </w:style>
  <w:style w:type="paragraph" w:customStyle="1" w:styleId="xl28">
    <w:name w:val="xl28"/>
    <w:basedOn w:val="a0"/>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xl69">
    <w:name w:val="xl69"/>
    <w:basedOn w:val="a0"/>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xl75">
    <w:name w:val="xl75"/>
    <w:basedOn w:val="a0"/>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70">
    <w:name w:val="正文+7"/>
    <w:basedOn w:val="Default"/>
    <w:next w:val="Default"/>
    <w:rPr>
      <w:rFonts w:cs="Times New Roman"/>
      <w:color w:val="auto"/>
    </w:rPr>
  </w:style>
  <w:style w:type="paragraph" w:customStyle="1" w:styleId="Default">
    <w:name w:val="Default"/>
    <w:pPr>
      <w:widowControl w:val="0"/>
      <w:autoSpaceDE w:val="0"/>
      <w:autoSpaceDN w:val="0"/>
      <w:adjustRightInd w:val="0"/>
    </w:pPr>
    <w:rPr>
      <w:rFonts w:ascii="宋体" w:cs="宋体"/>
      <w:color w:val="000000"/>
      <w:sz w:val="24"/>
      <w:szCs w:val="24"/>
    </w:rPr>
  </w:style>
  <w:style w:type="paragraph" w:customStyle="1" w:styleId="2H22ndlevelh22Header2-001071">
    <w:name w:val="样式 标题 2H22nd levelh22Header 2 + 左侧:  -0.01 字符 悬挂缩进: 0.71 字符"/>
    <w:basedOn w:val="2"/>
    <w:pPr>
      <w:numPr>
        <w:ilvl w:val="1"/>
        <w:numId w:val="3"/>
      </w:numPr>
      <w:tabs>
        <w:tab w:val="left" w:pos="0"/>
      </w:tabs>
      <w:spacing w:beforeLines="100" w:before="312" w:line="360" w:lineRule="auto"/>
      <w:jc w:val="left"/>
    </w:pPr>
    <w:rPr>
      <w:rFonts w:cs="宋体"/>
      <w:b w:val="0"/>
      <w:bCs/>
      <w:szCs w:val="28"/>
    </w:rPr>
  </w:style>
  <w:style w:type="paragraph" w:customStyle="1" w:styleId="xl37">
    <w:name w:val="xl37"/>
    <w:basedOn w:val="a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222">
    <w:name w:val="样式 正文文本缩进 2正文文字缩进 2 + 小四 首行缩进:  2 字符"/>
    <w:basedOn w:val="21"/>
    <w:pPr>
      <w:snapToGrid/>
      <w:spacing w:line="360" w:lineRule="auto"/>
      <w:ind w:left="0"/>
      <w:jc w:val="left"/>
    </w:pPr>
    <w:rPr>
      <w:rFonts w:ascii="Times New Roman" w:hAnsi="Times New Roman" w:cs="宋体"/>
      <w:spacing w:val="0"/>
      <w:szCs w:val="20"/>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a0"/>
    <w:rPr>
      <w:szCs w:val="24"/>
    </w:rPr>
  </w:style>
  <w:style w:type="paragraph" w:customStyle="1" w:styleId="2220">
    <w:name w:val="样式 样式 样式 正文（首行缩进两字） + 首行缩进:  2 字符 + 首行缩进:  2 字符 + 首行缩进:  2 字符"/>
    <w:basedOn w:val="a0"/>
    <w:pPr>
      <w:spacing w:beforeLines="50" w:before="156"/>
      <w:jc w:val="left"/>
    </w:pPr>
    <w:rPr>
      <w:rFonts w:cs="宋体"/>
      <w:kern w:val="0"/>
    </w:rPr>
  </w:style>
  <w:style w:type="paragraph" w:customStyle="1" w:styleId="210">
    <w:name w:val="样式 首行缩进:  2 字符1"/>
    <w:basedOn w:val="a0"/>
    <w:pPr>
      <w:jc w:val="left"/>
    </w:pPr>
    <w:rPr>
      <w:rFonts w:cs="宋体"/>
      <w:szCs w:val="24"/>
    </w:rPr>
  </w:style>
  <w:style w:type="paragraph" w:customStyle="1" w:styleId="40">
    <w:name w:val="第4级"/>
    <w:basedOn w:val="a0"/>
    <w:pPr>
      <w:tabs>
        <w:tab w:val="left" w:pos="0"/>
      </w:tabs>
      <w:adjustRightInd w:val="0"/>
      <w:snapToGrid w:val="0"/>
      <w:spacing w:line="520" w:lineRule="exact"/>
      <w:ind w:firstLine="480"/>
      <w:jc w:val="left"/>
    </w:pPr>
    <w:rPr>
      <w:rFonts w:ascii="宋体" w:hAnsi="宋体"/>
      <w:color w:val="000000"/>
      <w:szCs w:val="24"/>
    </w:rPr>
  </w:style>
  <w:style w:type="paragraph" w:customStyle="1" w:styleId="5-2">
    <w:name w:val="第5级-2"/>
    <w:basedOn w:val="50"/>
    <w:pPr>
      <w:spacing w:beforeLines="0" w:before="120"/>
    </w:pPr>
  </w:style>
  <w:style w:type="paragraph" w:customStyle="1" w:styleId="50">
    <w:name w:val="第5级"/>
    <w:basedOn w:val="a4"/>
    <w:next w:val="a4"/>
    <w:pPr>
      <w:spacing w:beforeLines="50" w:before="156"/>
      <w:ind w:firstLine="0"/>
      <w:jc w:val="left"/>
    </w:pPr>
    <w:rPr>
      <w:szCs w:val="24"/>
    </w:rPr>
  </w:style>
  <w:style w:type="paragraph" w:customStyle="1" w:styleId="21750241">
    <w:name w:val="样式 样式 标题 2 + 左侧:  1.75 字符 首行缩进:  0.24 字符 + 段前: 1 行"/>
    <w:basedOn w:val="a0"/>
    <w:pPr>
      <w:spacing w:line="720" w:lineRule="exact"/>
      <w:jc w:val="left"/>
      <w:outlineLvl w:val="1"/>
    </w:pPr>
    <w:rPr>
      <w:rFonts w:ascii="黑体" w:eastAsia="黑体"/>
      <w:sz w:val="28"/>
      <w:szCs w:val="28"/>
    </w:rPr>
  </w:style>
  <w:style w:type="paragraph" w:customStyle="1" w:styleId="xl27">
    <w:name w:val="xl27"/>
    <w:basedOn w:val="a0"/>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Cs w:val="21"/>
    </w:rPr>
  </w:style>
  <w:style w:type="paragraph" w:customStyle="1" w:styleId="61">
    <w:name w:val="第6级"/>
    <w:basedOn w:val="a0"/>
    <w:pPr>
      <w:jc w:val="left"/>
    </w:pPr>
    <w:rPr>
      <w:rFonts w:cs="宋体"/>
      <w:szCs w:val="24"/>
    </w:rPr>
  </w:style>
  <w:style w:type="paragraph" w:customStyle="1" w:styleId="xl85">
    <w:name w:val="xl85"/>
    <w:basedOn w:val="a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Cs w:val="24"/>
    </w:rPr>
  </w:style>
  <w:style w:type="paragraph" w:customStyle="1" w:styleId="62">
    <w:name w:val="6"/>
    <w:basedOn w:val="a0"/>
    <w:next w:val="a8"/>
    <w:pPr>
      <w:spacing w:after="120"/>
    </w:pPr>
  </w:style>
  <w:style w:type="paragraph" w:customStyle="1" w:styleId="xl68">
    <w:name w:val="xl68"/>
    <w:basedOn w:val="a0"/>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Cs w:val="21"/>
    </w:rPr>
  </w:style>
  <w:style w:type="paragraph" w:customStyle="1" w:styleId="555">
    <w:name w:val="555"/>
    <w:basedOn w:val="a0"/>
    <w:pPr>
      <w:spacing w:line="520" w:lineRule="exact"/>
      <w:ind w:firstLine="480"/>
    </w:pPr>
    <w:rPr>
      <w:rFonts w:ascii="宋体" w:hAnsi="宋体"/>
      <w:szCs w:val="24"/>
    </w:rPr>
  </w:style>
  <w:style w:type="paragraph" w:customStyle="1" w:styleId="305">
    <w:name w:val="样式 样式 标题 3 + 小四 + 段前: 0.5 行"/>
    <w:basedOn w:val="30"/>
    <w:pPr>
      <w:numPr>
        <w:numId w:val="0"/>
      </w:numPr>
      <w:tabs>
        <w:tab w:val="left" w:pos="0"/>
        <w:tab w:val="left" w:pos="2048"/>
      </w:tabs>
      <w:ind w:left="2048" w:hanging="420"/>
    </w:pPr>
    <w:rPr>
      <w:rFonts w:cs="宋体"/>
      <w:szCs w:val="20"/>
    </w:rPr>
  </w:style>
  <w:style w:type="paragraph" w:customStyle="1" w:styleId="30">
    <w:name w:val="样式 标题 3 + 小四"/>
    <w:basedOn w:val="31"/>
    <w:pPr>
      <w:numPr>
        <w:ilvl w:val="2"/>
        <w:numId w:val="3"/>
      </w:numPr>
      <w:tabs>
        <w:tab w:val="left" w:pos="0"/>
      </w:tabs>
      <w:spacing w:beforeLines="50" w:before="156"/>
      <w:jc w:val="left"/>
    </w:pPr>
    <w:rPr>
      <w:rFonts w:ascii="宋体"/>
      <w:b w:val="0"/>
      <w:bCs/>
      <w:szCs w:val="21"/>
    </w:rPr>
  </w:style>
  <w:style w:type="paragraph" w:customStyle="1" w:styleId="xl72">
    <w:name w:val="xl72"/>
    <w:basedOn w:val="a0"/>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xl24">
    <w:name w:val="xl24"/>
    <w:basedOn w:val="a0"/>
    <w:pPr>
      <w:widowControl/>
      <w:spacing w:before="100" w:after="100"/>
      <w:jc w:val="center"/>
      <w:textAlignment w:val="top"/>
    </w:pPr>
    <w:rPr>
      <w:rFonts w:ascii="仿宋_GB2312" w:eastAsia="仿宋_GB2312" w:hAnsi="宋体" w:hint="eastAsia"/>
      <w:kern w:val="0"/>
    </w:rPr>
  </w:style>
  <w:style w:type="paragraph" w:customStyle="1" w:styleId="42">
    <w:name w:val="样式 标题 4 + 首行缩进:  2 字符"/>
    <w:basedOn w:val="a0"/>
    <w:rPr>
      <w:szCs w:val="24"/>
    </w:rPr>
  </w:style>
  <w:style w:type="paragraph" w:customStyle="1" w:styleId="3">
    <w:name w:val="样式 标题 3 +"/>
    <w:basedOn w:val="31"/>
    <w:pPr>
      <w:keepNext/>
      <w:keepLines/>
      <w:numPr>
        <w:ilvl w:val="2"/>
        <w:numId w:val="4"/>
      </w:numPr>
      <w:spacing w:beforeLines="50" w:before="156"/>
      <w:jc w:val="left"/>
    </w:pPr>
    <w:rPr>
      <w:b w:val="0"/>
      <w:bCs/>
      <w:color w:val="FF0000"/>
    </w:rPr>
  </w:style>
  <w:style w:type="paragraph" w:customStyle="1" w:styleId="CharCharCharCharCharCharCharCharCharCharCharChar1Char">
    <w:name w:val="Char Char Char Char Char Char Char Char Char Char Char Char1 Char"/>
    <w:basedOn w:val="a0"/>
    <w:pPr>
      <w:tabs>
        <w:tab w:val="left" w:pos="840"/>
      </w:tabs>
      <w:snapToGrid w:val="0"/>
      <w:ind w:left="840" w:hanging="360"/>
    </w:pPr>
    <w:rPr>
      <w:rFonts w:eastAsia="仿宋_GB2312" w:cs="宋体"/>
      <w:szCs w:val="24"/>
    </w:rPr>
  </w:style>
  <w:style w:type="paragraph" w:customStyle="1" w:styleId="085">
    <w:name w:val="样式 左侧:  0.85 厘米"/>
    <w:basedOn w:val="a0"/>
    <w:pPr>
      <w:spacing w:line="520" w:lineRule="exact"/>
      <w:ind w:firstLine="480"/>
      <w:jc w:val="left"/>
    </w:pPr>
    <w:rPr>
      <w:rFonts w:ascii="宋体" w:hAnsi="宋体" w:cs="宋体"/>
      <w:szCs w:val="24"/>
    </w:rPr>
  </w:style>
  <w:style w:type="paragraph" w:customStyle="1" w:styleId="font6">
    <w:name w:val="font6"/>
    <w:basedOn w:val="a0"/>
    <w:pPr>
      <w:widowControl/>
      <w:spacing w:before="100" w:beforeAutospacing="1" w:after="100" w:afterAutospacing="1"/>
      <w:jc w:val="left"/>
    </w:pPr>
    <w:rPr>
      <w:kern w:val="0"/>
      <w:szCs w:val="21"/>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basedOn w:val="a0"/>
    <w:rPr>
      <w:szCs w:val="24"/>
    </w:rPr>
  </w:style>
  <w:style w:type="paragraph" w:customStyle="1" w:styleId="GB2312GB231208">
    <w:name w:val="样式 (西文) 楷体_GB2312 (中文) 楷体_GB2312 (符号) 宋体 小四 首行缩进:  0.8 厘米 行..."/>
    <w:basedOn w:val="a0"/>
    <w:pPr>
      <w:ind w:firstLine="480"/>
    </w:pPr>
    <w:rPr>
      <w:rFonts w:ascii="楷体_GB2312" w:eastAsia="楷体_GB2312" w:hAnsi="宋体" w:cs="宋体"/>
      <w:szCs w:val="24"/>
    </w:rPr>
  </w:style>
  <w:style w:type="paragraph" w:customStyle="1" w:styleId="WXD">
    <w:name w:val="WXD"/>
    <w:basedOn w:val="a0"/>
    <w:pPr>
      <w:ind w:firstLine="560"/>
    </w:pPr>
    <w:rPr>
      <w:rFonts w:ascii="宋体" w:hAnsi="宋体"/>
      <w:kern w:val="0"/>
      <w:sz w:val="28"/>
    </w:rPr>
  </w:style>
  <w:style w:type="paragraph" w:customStyle="1" w:styleId="xl79">
    <w:name w:val="xl79"/>
    <w:basedOn w:val="a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37">
    <w:name w:val="3"/>
    <w:basedOn w:val="a0"/>
    <w:next w:val="34"/>
    <w:pPr>
      <w:ind w:firstLine="420"/>
    </w:pPr>
    <w:rPr>
      <w:rFonts w:ascii="宋体"/>
    </w:rPr>
  </w:style>
  <w:style w:type="paragraph" w:customStyle="1" w:styleId="25">
    <w:name w:val="样式 正文（首行缩进两字） + 首行缩进:  2 字符"/>
    <w:basedOn w:val="a4"/>
    <w:pPr>
      <w:ind w:firstLine="643"/>
      <w:jc w:val="left"/>
    </w:pPr>
    <w:rPr>
      <w:rFonts w:cs="宋体"/>
      <w:bCs/>
      <w:kern w:val="0"/>
      <w:szCs w:val="24"/>
    </w:rPr>
  </w:style>
  <w:style w:type="paragraph" w:customStyle="1" w:styleId="221">
    <w:name w:val="样式 样式 表格标准 + 首行缩进:  2 字符 + 首行缩进:  2 字符1"/>
    <w:basedOn w:val="24"/>
    <w:pPr>
      <w:spacing w:line="346" w:lineRule="exact"/>
      <w:jc w:val="both"/>
    </w:pPr>
  </w:style>
  <w:style w:type="paragraph" w:customStyle="1" w:styleId="affa">
    <w:name w:val="小注"/>
    <w:pPr>
      <w:spacing w:line="360" w:lineRule="auto"/>
      <w:ind w:leftChars="-1" w:left="-2" w:firstLineChars="300" w:firstLine="540"/>
      <w:jc w:val="both"/>
    </w:pPr>
    <w:rPr>
      <w:rFonts w:ascii="宋体" w:hAnsi="宋体"/>
      <w:iCs/>
      <w:kern w:val="2"/>
      <w:sz w:val="18"/>
      <w:szCs w:val="18"/>
    </w:rPr>
  </w:style>
  <w:style w:type="paragraph" w:customStyle="1" w:styleId="affb">
    <w:name w:val="表头"/>
    <w:basedOn w:val="a0"/>
    <w:link w:val="Char7"/>
    <w:pPr>
      <w:spacing w:before="60" w:after="60"/>
      <w:jc w:val="center"/>
    </w:pPr>
  </w:style>
  <w:style w:type="character" w:customStyle="1" w:styleId="Char7">
    <w:name w:val="表头 Char"/>
    <w:link w:val="affb"/>
    <w:rPr>
      <w:kern w:val="2"/>
      <w:sz w:val="24"/>
    </w:rPr>
  </w:style>
  <w:style w:type="paragraph" w:customStyle="1" w:styleId="xl36">
    <w:name w:val="xl36"/>
    <w:basedOn w:val="a0"/>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1"/>
    </w:rPr>
  </w:style>
  <w:style w:type="paragraph" w:customStyle="1" w:styleId="xl31">
    <w:name w:val="xl31"/>
    <w:basedOn w:val="a0"/>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2H22ndlevelh22Header2-0010710">
    <w:name w:val="样式 样式 标题 2H22nd levelh22Header 2 + 左侧:  -0.01 字符 悬挂缩进: 0.71 字符 +..."/>
    <w:basedOn w:val="2H22ndlevelh22Header2-001071"/>
    <w:rPr>
      <w:szCs w:val="20"/>
    </w:rPr>
  </w:style>
  <w:style w:type="paragraph" w:customStyle="1" w:styleId="affc">
    <w:name w:val="正文标准"/>
    <w:basedOn w:val="a0"/>
    <w:pPr>
      <w:ind w:firstLine="480"/>
    </w:pPr>
    <w:rPr>
      <w:rFonts w:cs="宋体"/>
      <w:szCs w:val="24"/>
    </w:rPr>
  </w:style>
  <w:style w:type="paragraph" w:customStyle="1" w:styleId="CharCharCharCharCharCharCharCharCharChar">
    <w:name w:val="Char Char Char Char Char Char Char Char Char Char"/>
    <w:basedOn w:val="a0"/>
    <w:pPr>
      <w:adjustRightInd w:val="0"/>
      <w:spacing w:line="360" w:lineRule="atLeast"/>
      <w:textAlignment w:val="baseline"/>
    </w:pPr>
    <w:rPr>
      <w:szCs w:val="24"/>
    </w:rPr>
  </w:style>
  <w:style w:type="paragraph" w:customStyle="1" w:styleId="1068111">
    <w:name w:val="样式 样式 样式 样式 标题 1 + 两端对齐 + 首行缩进:  0.68 字符 + 两端对齐1 + 段前: 1 行1"/>
    <w:basedOn w:val="a0"/>
    <w:pPr>
      <w:numPr>
        <w:numId w:val="5"/>
      </w:numPr>
      <w:tabs>
        <w:tab w:val="left" w:pos="851"/>
      </w:tabs>
      <w:jc w:val="left"/>
    </w:pPr>
    <w:rPr>
      <w:szCs w:val="24"/>
    </w:rPr>
  </w:style>
  <w:style w:type="paragraph" w:customStyle="1" w:styleId="31751">
    <w:name w:val="样式 标题 3 + 左侧:  1.75 字符 首行缩进:  1 字符"/>
    <w:basedOn w:val="a0"/>
    <w:pPr>
      <w:numPr>
        <w:ilvl w:val="2"/>
        <w:numId w:val="6"/>
      </w:numPr>
      <w:spacing w:beforeLines="50" w:before="156"/>
      <w:jc w:val="left"/>
    </w:pPr>
    <w:rPr>
      <w:b/>
      <w:szCs w:val="24"/>
    </w:rPr>
  </w:style>
  <w:style w:type="paragraph" w:customStyle="1" w:styleId="Style202">
    <w:name w:val="_Style 202"/>
    <w:basedOn w:val="a0"/>
    <w:rPr>
      <w:szCs w:val="24"/>
    </w:rPr>
  </w:style>
  <w:style w:type="paragraph" w:customStyle="1" w:styleId="51">
    <w:name w:val="5"/>
    <w:basedOn w:val="a0"/>
    <w:next w:val="af3"/>
    <w:pPr>
      <w:widowControl/>
      <w:spacing w:before="100" w:beforeAutospacing="1" w:after="100" w:afterAutospacing="1"/>
      <w:jc w:val="left"/>
    </w:pPr>
    <w:rPr>
      <w:rFonts w:ascii="宋体" w:hAnsi="宋体"/>
      <w:kern w:val="0"/>
      <w:szCs w:val="24"/>
    </w:rPr>
  </w:style>
  <w:style w:type="paragraph" w:customStyle="1" w:styleId="xl30">
    <w:name w:val="xl30"/>
    <w:basedOn w:val="a0"/>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宋体" w:hAnsi="宋体" w:cs="宋体"/>
      <w:kern w:val="0"/>
      <w:szCs w:val="24"/>
    </w:rPr>
  </w:style>
  <w:style w:type="paragraph" w:customStyle="1" w:styleId="CharCharCharChar1">
    <w:name w:val="Char Char Char Char1"/>
    <w:basedOn w:val="a0"/>
    <w:semiHidden/>
    <w:rPr>
      <w:szCs w:val="24"/>
    </w:rPr>
  </w:style>
  <w:style w:type="paragraph" w:customStyle="1" w:styleId="xl25">
    <w:name w:val="xl25"/>
    <w:basedOn w:val="a0"/>
    <w:pPr>
      <w:widowControl/>
      <w:spacing w:before="100" w:beforeAutospacing="1" w:after="100" w:afterAutospacing="1"/>
      <w:ind w:leftChars="175" w:left="420" w:firstLine="420"/>
      <w:jc w:val="right"/>
    </w:pPr>
    <w:rPr>
      <w:rFonts w:ascii="宋体" w:hAnsi="宋体"/>
      <w:kern w:val="0"/>
      <w:szCs w:val="24"/>
    </w:rPr>
  </w:style>
  <w:style w:type="paragraph" w:customStyle="1" w:styleId="affd">
    <w:name w:val="正文_表格"/>
    <w:pPr>
      <w:widowControl w:val="0"/>
      <w:spacing w:line="360" w:lineRule="exact"/>
      <w:jc w:val="center"/>
    </w:pPr>
    <w:rPr>
      <w:rFonts w:ascii="宋体" w:hAnsi="宋体"/>
      <w:spacing w:val="-8"/>
      <w:sz w:val="21"/>
      <w:szCs w:val="21"/>
    </w:rPr>
  </w:style>
  <w:style w:type="paragraph" w:customStyle="1" w:styleId="CharCharCharCharCharChar1">
    <w:name w:val="Char Char Char Char Char Char1"/>
    <w:basedOn w:val="a0"/>
    <w:rPr>
      <w:szCs w:val="24"/>
    </w:rPr>
  </w:style>
  <w:style w:type="paragraph" w:customStyle="1" w:styleId="CharCharCharCharCharChar1CharCharCharCharCharChar1CharCharCharCharCharCharChar">
    <w:name w:val="Char Char Char Char Char Char1 Char Char Char Char Char Char1 Char Char Char Char Char Char Char"/>
    <w:basedOn w:val="a0"/>
    <w:rPr>
      <w:szCs w:val="24"/>
    </w:rPr>
  </w:style>
  <w:style w:type="paragraph" w:customStyle="1" w:styleId="xl38">
    <w:name w:val="xl38"/>
    <w:basedOn w:val="a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xl32">
    <w:name w:val="xl32"/>
    <w:basedOn w:val="a0"/>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CharCharCharCharCharChar1Char">
    <w:name w:val="Char Char Char Char Char Char1 Char"/>
    <w:basedOn w:val="a0"/>
    <w:rPr>
      <w:szCs w:val="24"/>
    </w:rPr>
  </w:style>
  <w:style w:type="paragraph" w:customStyle="1" w:styleId="ParaChar">
    <w:name w:val="默认段落字体 Para Char"/>
    <w:basedOn w:val="a0"/>
    <w:rPr>
      <w:szCs w:val="24"/>
    </w:rPr>
  </w:style>
  <w:style w:type="paragraph" w:customStyle="1" w:styleId="affe">
    <w:name w:val="正文要点"/>
    <w:pPr>
      <w:widowControl w:val="0"/>
      <w:spacing w:line="520" w:lineRule="exact"/>
      <w:ind w:firstLine="482"/>
    </w:pPr>
    <w:rPr>
      <w:rFonts w:ascii="黑体" w:eastAsia="黑体" w:hAnsi="宋体" w:cs="宋体"/>
      <w:kern w:val="2"/>
      <w:sz w:val="24"/>
    </w:rPr>
  </w:style>
  <w:style w:type="paragraph" w:customStyle="1" w:styleId="Afff">
    <w:name w:val="表名A"/>
    <w:basedOn w:val="a0"/>
    <w:pPr>
      <w:widowControl/>
      <w:tabs>
        <w:tab w:val="center" w:pos="4860"/>
        <w:tab w:val="right" w:pos="8820"/>
      </w:tabs>
      <w:adjustRightInd w:val="0"/>
      <w:snapToGrid w:val="0"/>
      <w:spacing w:beforeLines="80" w:before="249" w:afterLines="20" w:after="62"/>
    </w:pPr>
    <w:rPr>
      <w:rFonts w:ascii="华文细黑" w:eastAsia="华文细黑" w:hAnsi="华文细黑" w:cs="Plotter"/>
      <w:snapToGrid w:val="0"/>
      <w:kern w:val="0"/>
    </w:rPr>
  </w:style>
  <w:style w:type="paragraph" w:customStyle="1" w:styleId="afff0">
    <w:name w:val="二级标题"/>
    <w:basedOn w:val="a0"/>
    <w:pPr>
      <w:spacing w:before="120" w:line="460" w:lineRule="exact"/>
      <w:outlineLvl w:val="0"/>
    </w:pPr>
    <w:rPr>
      <w:rFonts w:ascii="宋体" w:eastAsia="黑体" w:hAnsi="宋体"/>
      <w:sz w:val="28"/>
      <w:szCs w:val="28"/>
    </w:rPr>
  </w:style>
  <w:style w:type="paragraph" w:customStyle="1" w:styleId="CharCharCharCharCharCharCharCharCharCharCharCharCharCharCharChar">
    <w:name w:val="Char Char Char Char Char Char Char Char Char Char Char Char Char Char Char Char"/>
    <w:basedOn w:val="a0"/>
    <w:pPr>
      <w:spacing w:line="500" w:lineRule="exact"/>
    </w:pPr>
    <w:rPr>
      <w:szCs w:val="24"/>
    </w:rPr>
  </w:style>
  <w:style w:type="paragraph" w:customStyle="1" w:styleId="41">
    <w:name w:val="样式4"/>
    <w:basedOn w:val="a0"/>
    <w:pPr>
      <w:ind w:leftChars="175" w:left="175"/>
    </w:pPr>
    <w:rPr>
      <w:rFonts w:hAnsi="宋体"/>
      <w:szCs w:val="21"/>
    </w:rPr>
  </w:style>
  <w:style w:type="paragraph" w:customStyle="1" w:styleId="xl39">
    <w:name w:val="xl39"/>
    <w:basedOn w:val="a0"/>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afff1">
    <w:name w:val="图表"/>
    <w:basedOn w:val="a0"/>
    <w:pPr>
      <w:adjustRightInd w:val="0"/>
      <w:snapToGrid w:val="0"/>
      <w:jc w:val="center"/>
    </w:pPr>
    <w:rPr>
      <w:rFonts w:eastAsia="楷体_GB2312"/>
      <w:szCs w:val="24"/>
    </w:rPr>
  </w:style>
  <w:style w:type="paragraph" w:customStyle="1" w:styleId="xl76">
    <w:name w:val="xl76"/>
    <w:basedOn w:val="a0"/>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Cs w:val="21"/>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basedOn w:val="a0"/>
    <w:rPr>
      <w:szCs w:val="24"/>
    </w:rPr>
  </w:style>
  <w:style w:type="paragraph" w:customStyle="1" w:styleId="font5">
    <w:name w:val="font5"/>
    <w:basedOn w:val="a0"/>
    <w:pPr>
      <w:widowControl/>
      <w:spacing w:before="100" w:beforeAutospacing="1" w:after="100" w:afterAutospacing="1"/>
      <w:jc w:val="left"/>
    </w:pPr>
    <w:rPr>
      <w:rFonts w:ascii="宋体" w:hAnsi="宋体" w:cs="宋体"/>
      <w:kern w:val="0"/>
      <w:szCs w:val="21"/>
    </w:rPr>
  </w:style>
  <w:style w:type="paragraph" w:customStyle="1" w:styleId="xl73">
    <w:name w:val="xl73"/>
    <w:basedOn w:val="a0"/>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19">
    <w:name w:val="第1级"/>
    <w:basedOn w:val="a0"/>
    <w:pPr>
      <w:spacing w:line="720" w:lineRule="exact"/>
      <w:jc w:val="left"/>
      <w:outlineLvl w:val="1"/>
    </w:pPr>
    <w:rPr>
      <w:rFonts w:ascii="黑体" w:eastAsia="黑体" w:cs="宋体"/>
      <w:sz w:val="28"/>
      <w:szCs w:val="28"/>
    </w:rPr>
  </w:style>
  <w:style w:type="paragraph" w:customStyle="1" w:styleId="1a">
    <w:name w:val="1"/>
    <w:basedOn w:val="a0"/>
    <w:next w:val="a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kern w:val="0"/>
      <w:sz w:val="20"/>
    </w:rPr>
  </w:style>
  <w:style w:type="paragraph" w:customStyle="1" w:styleId="xl80">
    <w:name w:val="xl80"/>
    <w:basedOn w:val="a0"/>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a">
    <w:name w:val="小点"/>
    <w:basedOn w:val="a8"/>
    <w:pPr>
      <w:numPr>
        <w:numId w:val="7"/>
      </w:numPr>
      <w:tabs>
        <w:tab w:val="clear" w:pos="420"/>
        <w:tab w:val="left" w:pos="0"/>
      </w:tabs>
      <w:spacing w:beforeLines="50" w:before="156" w:after="0"/>
    </w:pPr>
    <w:rPr>
      <w:rFonts w:ascii="宋体" w:hAnsi="宋体"/>
      <w:b/>
      <w:szCs w:val="24"/>
    </w:rPr>
  </w:style>
  <w:style w:type="paragraph" w:customStyle="1" w:styleId="26">
    <w:name w:val="样式 首行缩进:  2 字符"/>
    <w:basedOn w:val="a0"/>
    <w:pPr>
      <w:ind w:firstLine="480"/>
      <w:jc w:val="left"/>
      <w:textAlignment w:val="top"/>
    </w:pPr>
    <w:rPr>
      <w:rFonts w:cs="宋体"/>
      <w:szCs w:val="24"/>
    </w:rPr>
  </w:style>
  <w:style w:type="paragraph" w:customStyle="1" w:styleId="Char8">
    <w:name w:val="Char"/>
    <w:basedOn w:val="a0"/>
    <w:rPr>
      <w:szCs w:val="24"/>
    </w:rPr>
  </w:style>
  <w:style w:type="paragraph" w:customStyle="1" w:styleId="xl26">
    <w:name w:val="xl26"/>
    <w:basedOn w:val="a0"/>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afff2">
    <w:name w:val="图片"/>
    <w:basedOn w:val="a0"/>
    <w:pPr>
      <w:jc w:val="center"/>
    </w:pPr>
    <w:rPr>
      <w:rFonts w:cs="宋体"/>
    </w:rPr>
  </w:style>
  <w:style w:type="paragraph" w:customStyle="1" w:styleId="1b">
    <w:name w:val="样式1"/>
    <w:basedOn w:val="4"/>
    <w:next w:val="4"/>
    <w:link w:val="1Char"/>
    <w:pPr>
      <w:spacing w:line="460" w:lineRule="exact"/>
      <w:ind w:firstLine="480"/>
      <w:jc w:val="left"/>
    </w:pPr>
    <w:rPr>
      <w:rFonts w:ascii="宋体" w:hAnsi="宋体"/>
      <w:sz w:val="24"/>
    </w:rPr>
  </w:style>
  <w:style w:type="character" w:customStyle="1" w:styleId="1Char">
    <w:name w:val="样式1 Char"/>
    <w:link w:val="1b"/>
    <w:rPr>
      <w:rFonts w:ascii="宋体" w:eastAsia="黑体" w:hAnsi="宋体"/>
      <w:b/>
      <w:bCs/>
      <w:kern w:val="2"/>
      <w:sz w:val="24"/>
      <w:szCs w:val="28"/>
    </w:rPr>
  </w:style>
  <w:style w:type="paragraph" w:customStyle="1" w:styleId="afff3">
    <w:name w:val="表格"/>
    <w:basedOn w:val="a0"/>
    <w:pPr>
      <w:jc w:val="center"/>
    </w:pPr>
    <w:rPr>
      <w:rFonts w:ascii="宋体" w:hAnsi="宋体"/>
      <w:kern w:val="0"/>
      <w:sz w:val="28"/>
      <w:szCs w:val="24"/>
    </w:rPr>
  </w:style>
  <w:style w:type="paragraph" w:customStyle="1" w:styleId="27">
    <w:name w:val="2"/>
    <w:basedOn w:val="a0"/>
    <w:next w:val="a8"/>
    <w:pPr>
      <w:spacing w:after="120"/>
    </w:pPr>
    <w:rPr>
      <w:szCs w:val="24"/>
    </w:rPr>
  </w:style>
  <w:style w:type="paragraph" w:customStyle="1" w:styleId="150">
    <w:name w:val="样式 小四 左 行距: 1.5 倍行距"/>
    <w:basedOn w:val="a0"/>
    <w:pPr>
      <w:jc w:val="left"/>
    </w:pPr>
    <w:rPr>
      <w:rFonts w:cs="宋体"/>
    </w:rPr>
  </w:style>
  <w:style w:type="paragraph" w:customStyle="1" w:styleId="xl78">
    <w:name w:val="xl78"/>
    <w:basedOn w:val="a0"/>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afff4">
    <w:name w:val="表格标题"/>
    <w:basedOn w:val="a0"/>
    <w:pPr>
      <w:spacing w:beforeLines="50" w:before="156" w:line="460" w:lineRule="exact"/>
      <w:jc w:val="center"/>
    </w:pPr>
    <w:rPr>
      <w:rFonts w:ascii="黑体" w:eastAsia="黑体" w:hAnsi="Batang"/>
    </w:rPr>
  </w:style>
  <w:style w:type="paragraph" w:customStyle="1" w:styleId="20505">
    <w:name w:val="样式 首行缩进:  2 字符 段前: 0.5 行 段后: 0.5 行"/>
    <w:basedOn w:val="a0"/>
    <w:next w:val="a0"/>
    <w:pPr>
      <w:adjustRightInd w:val="0"/>
      <w:snapToGrid w:val="0"/>
      <w:spacing w:before="156" w:after="156" w:line="312" w:lineRule="auto"/>
      <w:ind w:firstLine="480"/>
    </w:pPr>
    <w:rPr>
      <w:rFonts w:eastAsia="楷体_GB2312"/>
    </w:rPr>
  </w:style>
  <w:style w:type="paragraph" w:customStyle="1" w:styleId="xl82">
    <w:name w:val="xl82"/>
    <w:basedOn w:val="a0"/>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宋体" w:hAnsi="宋体" w:cs="宋体"/>
      <w:kern w:val="0"/>
      <w:szCs w:val="24"/>
    </w:rPr>
  </w:style>
  <w:style w:type="paragraph" w:customStyle="1" w:styleId="CharCharCharCharCharChar1CharCharCharCharCharCharCharCharChar">
    <w:name w:val="Char Char Char Char Char Char1 Char Char Char Char Char Char Char Char Char"/>
    <w:basedOn w:val="a0"/>
    <w:rPr>
      <w:szCs w:val="24"/>
    </w:rPr>
  </w:style>
  <w:style w:type="paragraph" w:customStyle="1" w:styleId="CharCharCharCharCharChar1CharCharCharCharCharChar1Char">
    <w:name w:val="Char Char Char Char Char Char1 Char Char Char Char Char Char1 Char"/>
    <w:basedOn w:val="a0"/>
    <w:rPr>
      <w:szCs w:val="24"/>
    </w:rPr>
  </w:style>
  <w:style w:type="paragraph" w:customStyle="1" w:styleId="CharCharCharCharCharChar1CharCharCharCharCharChar1CharCharCharCharCharCharCharCharChar1">
    <w:name w:val="Char Char Char Char Char Char1 Char Char Char Char Char Char1 Char Char Char Char Char Char Char Char Char1"/>
    <w:basedOn w:val="a0"/>
    <w:rPr>
      <w:szCs w:val="24"/>
    </w:rPr>
  </w:style>
  <w:style w:type="paragraph" w:styleId="afff5">
    <w:name w:val="List Paragraph"/>
    <w:basedOn w:val="a0"/>
    <w:uiPriority w:val="34"/>
    <w:qFormat/>
    <w:pPr>
      <w:widowControl/>
      <w:ind w:firstLine="420"/>
      <w:jc w:val="left"/>
    </w:pPr>
    <w:rPr>
      <w:rFonts w:ascii="宋体" w:hAnsi="宋体" w:cs="宋体"/>
      <w:kern w:val="0"/>
      <w:szCs w:val="24"/>
    </w:rPr>
  </w:style>
  <w:style w:type="paragraph" w:customStyle="1" w:styleId="font0">
    <w:name w:val="font0"/>
    <w:basedOn w:val="a0"/>
    <w:pPr>
      <w:widowControl/>
      <w:spacing w:before="100" w:beforeAutospacing="1" w:after="100" w:afterAutospacing="1"/>
      <w:jc w:val="left"/>
    </w:pPr>
    <w:rPr>
      <w:rFonts w:ascii="Arial" w:hAnsi="Arial" w:cs="Arial"/>
      <w:kern w:val="0"/>
      <w:sz w:val="20"/>
    </w:rPr>
  </w:style>
  <w:style w:type="paragraph" w:customStyle="1" w:styleId="xl65">
    <w:name w:val="xl65"/>
    <w:basedOn w:val="a0"/>
    <w:pPr>
      <w:widowControl/>
      <w:spacing w:before="100" w:beforeAutospacing="1" w:after="100" w:afterAutospacing="1"/>
      <w:jc w:val="center"/>
    </w:pPr>
    <w:rPr>
      <w:rFonts w:ascii="宋体" w:hAnsi="宋体" w:cs="宋体"/>
      <w:kern w:val="0"/>
      <w:szCs w:val="24"/>
    </w:rPr>
  </w:style>
  <w:style w:type="paragraph" w:customStyle="1" w:styleId="afff6">
    <w:name w:val="表格文字居中"/>
    <w:pPr>
      <w:adjustRightInd w:val="0"/>
      <w:snapToGrid w:val="0"/>
      <w:spacing w:beforeLines="10" w:before="31" w:afterLines="10" w:after="31"/>
      <w:jc w:val="center"/>
    </w:pPr>
    <w:rPr>
      <w:rFonts w:ascii="宋体" w:hAnsi="宋体"/>
      <w:sz w:val="24"/>
    </w:rPr>
  </w:style>
  <w:style w:type="paragraph" w:customStyle="1" w:styleId="223">
    <w:name w:val="样式 表格标准 + 首行缩进:  2 字符2"/>
    <w:basedOn w:val="aff9"/>
    <w:rPr>
      <w:szCs w:val="20"/>
    </w:rPr>
  </w:style>
  <w:style w:type="paragraph" w:customStyle="1" w:styleId="xl71">
    <w:name w:val="xl71"/>
    <w:basedOn w:val="a0"/>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宋体" w:hAnsi="宋体" w:cs="宋体"/>
      <w:kern w:val="0"/>
      <w:szCs w:val="24"/>
    </w:rPr>
  </w:style>
  <w:style w:type="paragraph" w:customStyle="1" w:styleId="217502411">
    <w:name w:val="样式 样式 样式 标题 2 + 左侧:  1.75 字符 首行缩进:  0.24 字符 + 段前: 1 行 + 段前: 1 行"/>
    <w:basedOn w:val="21750241"/>
    <w:pPr>
      <w:numPr>
        <w:numId w:val="6"/>
      </w:numPr>
      <w:spacing w:beforeLines="150" w:before="468"/>
      <w:ind w:left="0"/>
    </w:pPr>
    <w:rPr>
      <w:rFonts w:cs="宋体"/>
      <w:b/>
    </w:rPr>
  </w:style>
  <w:style w:type="paragraph" w:customStyle="1" w:styleId="Table">
    <w:name w:val="Table"/>
    <w:basedOn w:val="a0"/>
    <w:pPr>
      <w:adjustRightInd w:val="0"/>
      <w:jc w:val="center"/>
    </w:pPr>
    <w:rPr>
      <w:spacing w:val="-10"/>
      <w:kern w:val="0"/>
    </w:rPr>
  </w:style>
  <w:style w:type="paragraph" w:customStyle="1" w:styleId="xl84">
    <w:name w:val="xl84"/>
    <w:basedOn w:val="a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宋体" w:hAnsi="宋体" w:cs="宋体"/>
      <w:kern w:val="0"/>
      <w:szCs w:val="24"/>
    </w:rPr>
  </w:style>
  <w:style w:type="paragraph" w:customStyle="1" w:styleId="CharCharCharCharCharCharCharCharCharCharCharCharCharCharCharCharCharChar">
    <w:name w:val="Char Char Char Char Char Char Char Char Char Char Char Char Char Char Char Char Char Char"/>
    <w:basedOn w:val="a0"/>
    <w:pPr>
      <w:spacing w:line="520" w:lineRule="exact"/>
    </w:pPr>
    <w:rPr>
      <w:rFonts w:ascii="宋体" w:hAnsi="宋体"/>
      <w:szCs w:val="24"/>
    </w:rPr>
  </w:style>
  <w:style w:type="paragraph" w:customStyle="1" w:styleId="CharCharChar1CharCharCharChar">
    <w:name w:val="Char Char Char1 Char Char Char Char"/>
    <w:basedOn w:val="a0"/>
    <w:rPr>
      <w:szCs w:val="24"/>
    </w:rPr>
  </w:style>
  <w:style w:type="paragraph" w:customStyle="1" w:styleId="211">
    <w:name w:val="样式 第2级 + 段前: 1 行"/>
    <w:basedOn w:val="a0"/>
    <w:pPr>
      <w:keepNext/>
      <w:keepLines/>
      <w:spacing w:line="720" w:lineRule="exact"/>
      <w:jc w:val="left"/>
      <w:outlineLvl w:val="1"/>
    </w:pPr>
    <w:rPr>
      <w:rFonts w:ascii="黑体" w:eastAsia="黑体" w:cs="宋体"/>
      <w:bCs/>
      <w:color w:val="000000"/>
      <w:sz w:val="28"/>
      <w:szCs w:val="28"/>
    </w:rPr>
  </w:style>
  <w:style w:type="paragraph" w:customStyle="1" w:styleId="xl74">
    <w:name w:val="xl74"/>
    <w:basedOn w:val="a0"/>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宋体" w:hAnsi="宋体" w:cs="宋体"/>
      <w:kern w:val="0"/>
      <w:szCs w:val="24"/>
    </w:rPr>
  </w:style>
  <w:style w:type="paragraph" w:customStyle="1" w:styleId="38">
    <w:name w:val="第3级"/>
    <w:basedOn w:val="a0"/>
    <w:pPr>
      <w:keepNext/>
      <w:keepLines/>
      <w:spacing w:line="520" w:lineRule="exact"/>
      <w:jc w:val="left"/>
      <w:outlineLvl w:val="2"/>
    </w:pPr>
    <w:rPr>
      <w:rFonts w:ascii="黑体" w:eastAsia="黑体" w:cs="宋体"/>
      <w:bCs/>
      <w:szCs w:val="24"/>
    </w:rPr>
  </w:style>
  <w:style w:type="paragraph" w:customStyle="1" w:styleId="71">
    <w:name w:val="7"/>
    <w:basedOn w:val="a0"/>
    <w:next w:val="a9"/>
    <w:pPr>
      <w:spacing w:line="460" w:lineRule="exact"/>
      <w:ind w:firstLine="560"/>
    </w:pPr>
    <w:rPr>
      <w:rFonts w:eastAsia="幼圆"/>
      <w:spacing w:val="20"/>
    </w:rPr>
  </w:style>
  <w:style w:type="paragraph" w:customStyle="1" w:styleId="CharCharCharCharCharChar1CharCharCharCharCharChar">
    <w:name w:val="Char Char Char Char Char Char1 Char Char Char Char Char Char"/>
    <w:basedOn w:val="a0"/>
    <w:rPr>
      <w:szCs w:val="24"/>
    </w:rPr>
  </w:style>
  <w:style w:type="paragraph" w:customStyle="1" w:styleId="font7">
    <w:name w:val="font7"/>
    <w:basedOn w:val="a0"/>
    <w:pPr>
      <w:widowControl/>
      <w:spacing w:before="100" w:beforeAutospacing="1" w:after="100" w:afterAutospacing="1"/>
      <w:jc w:val="left"/>
    </w:pPr>
    <w:rPr>
      <w:kern w:val="0"/>
      <w:szCs w:val="21"/>
    </w:rPr>
  </w:style>
  <w:style w:type="paragraph" w:customStyle="1" w:styleId="CharCharCharCharCharCharCharCharCharCharCharCharCharCharChar">
    <w:name w:val="Char Char Char Char Char Char Char Char Char Char Char Char Char Char Char"/>
    <w:basedOn w:val="a0"/>
    <w:pPr>
      <w:spacing w:line="520" w:lineRule="exact"/>
    </w:pPr>
    <w:rPr>
      <w:rFonts w:ascii="宋体" w:hAnsi="宋体"/>
      <w:szCs w:val="24"/>
    </w:rPr>
  </w:style>
  <w:style w:type="paragraph" w:customStyle="1" w:styleId="font8">
    <w:name w:val="font8"/>
    <w:basedOn w:val="a0"/>
    <w:pPr>
      <w:widowControl/>
      <w:spacing w:before="100" w:beforeAutospacing="1" w:after="100" w:afterAutospacing="1"/>
      <w:jc w:val="left"/>
    </w:pPr>
    <w:rPr>
      <w:rFonts w:ascii="宋体" w:hAnsi="宋体" w:cs="宋体"/>
      <w:kern w:val="0"/>
      <w:sz w:val="20"/>
    </w:rPr>
  </w:style>
  <w:style w:type="paragraph" w:customStyle="1" w:styleId="xl23">
    <w:name w:val="xl23"/>
    <w:basedOn w:val="a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afff7">
    <w:name w:val="一级标题"/>
    <w:pPr>
      <w:spacing w:line="720" w:lineRule="exact"/>
    </w:pPr>
    <w:rPr>
      <w:rFonts w:ascii="宋体" w:eastAsia="黑体" w:hAnsi="宋体" w:cs="宋体"/>
      <w:sz w:val="32"/>
      <w:szCs w:val="32"/>
    </w:rPr>
  </w:style>
  <w:style w:type="paragraph" w:customStyle="1" w:styleId="D">
    <w:name w:val="D"/>
    <w:basedOn w:val="a0"/>
    <w:pPr>
      <w:ind w:firstLine="480"/>
    </w:pPr>
    <w:rPr>
      <w:rFonts w:cs="宋体"/>
    </w:rPr>
  </w:style>
  <w:style w:type="paragraph" w:customStyle="1" w:styleId="afff8">
    <w:name w:val="表名"/>
    <w:pPr>
      <w:spacing w:after="60" w:line="520" w:lineRule="exact"/>
      <w:jc w:val="both"/>
    </w:pPr>
    <w:rPr>
      <w:rFonts w:ascii="黑体" w:eastAsia="黑体" w:hAnsi="黑体"/>
      <w:kern w:val="2"/>
      <w:sz w:val="24"/>
      <w:szCs w:val="21"/>
    </w:rPr>
  </w:style>
  <w:style w:type="paragraph" w:customStyle="1" w:styleId="xl81">
    <w:name w:val="xl81"/>
    <w:basedOn w:val="a0"/>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宋体" w:hAnsi="宋体" w:cs="宋体"/>
      <w:kern w:val="0"/>
      <w:szCs w:val="24"/>
    </w:rPr>
  </w:style>
  <w:style w:type="paragraph" w:customStyle="1" w:styleId="afff9">
    <w:name w:val="正文黑体"/>
    <w:pPr>
      <w:widowControl w:val="0"/>
      <w:spacing w:line="520" w:lineRule="exact"/>
      <w:ind w:firstLineChars="200" w:firstLine="200"/>
    </w:pPr>
    <w:rPr>
      <w:rFonts w:ascii="黑体" w:eastAsia="黑体" w:hAnsi="黑体"/>
      <w:kern w:val="2"/>
      <w:sz w:val="24"/>
      <w:szCs w:val="21"/>
    </w:rPr>
  </w:style>
  <w:style w:type="paragraph" w:customStyle="1" w:styleId="Char9">
    <w:name w:val="正文标准 Char"/>
    <w:basedOn w:val="a0"/>
    <w:pPr>
      <w:tabs>
        <w:tab w:val="left" w:pos="336"/>
      </w:tabs>
      <w:spacing w:line="520" w:lineRule="exact"/>
      <w:ind w:firstLine="480"/>
    </w:pPr>
    <w:rPr>
      <w:rFonts w:ascii="宋体" w:hAnsi="宋体"/>
      <w:color w:val="000000"/>
      <w:kern w:val="0"/>
      <w:szCs w:val="24"/>
    </w:rPr>
  </w:style>
  <w:style w:type="paragraph" w:customStyle="1" w:styleId="43">
    <w:name w:val="4"/>
    <w:basedOn w:val="a0"/>
    <w:next w:val="a9"/>
    <w:pPr>
      <w:tabs>
        <w:tab w:val="left" w:leader="middleDot" w:pos="8000"/>
      </w:tabs>
      <w:spacing w:line="400" w:lineRule="exact"/>
      <w:ind w:firstLine="560"/>
    </w:pPr>
    <w:rPr>
      <w:rFonts w:ascii="宋体" w:hAnsi="宋体"/>
      <w:sz w:val="28"/>
    </w:rPr>
  </w:style>
  <w:style w:type="paragraph" w:customStyle="1" w:styleId="28">
    <w:name w:val="样式 图片 + 首行缩进:  2 字符"/>
    <w:basedOn w:val="afff2"/>
    <w:pPr>
      <w:spacing w:beforeLines="50" w:before="156" w:afterLines="50" w:after="156"/>
    </w:pPr>
  </w:style>
  <w:style w:type="paragraph" w:customStyle="1" w:styleId="afffa">
    <w:name w:val="图片标准"/>
    <w:basedOn w:val="a0"/>
    <w:pPr>
      <w:spacing w:after="60" w:line="520" w:lineRule="exact"/>
      <w:jc w:val="center"/>
    </w:pPr>
    <w:rPr>
      <w:rFonts w:ascii="黑体" w:eastAsia="黑体" w:cs="宋体"/>
    </w:rPr>
  </w:style>
  <w:style w:type="paragraph" w:customStyle="1" w:styleId="CharCharCharCharCharChar">
    <w:name w:val="Char Char Char Char Char Char"/>
    <w:basedOn w:val="a0"/>
    <w:rPr>
      <w:szCs w:val="24"/>
    </w:rPr>
  </w:style>
  <w:style w:type="paragraph" w:customStyle="1" w:styleId="20023415">
    <w:name w:val="样式 标题2 + 三号 加粗 左 左侧:  0 厘米 首行缩进:  0 厘米 段前: 23.4 磅 行距: 1.5 ..."/>
    <w:basedOn w:val="a0"/>
    <w:pPr>
      <w:numPr>
        <w:numId w:val="3"/>
      </w:numPr>
      <w:tabs>
        <w:tab w:val="left" w:pos="0"/>
      </w:tabs>
      <w:spacing w:before="468"/>
      <w:jc w:val="left"/>
    </w:pPr>
    <w:rPr>
      <w:rFonts w:cs="宋体"/>
      <w:b/>
      <w:bCs/>
      <w:sz w:val="32"/>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0"/>
    <w:rPr>
      <w:szCs w:val="24"/>
    </w:rPr>
  </w:style>
  <w:style w:type="paragraph" w:customStyle="1" w:styleId="xl83">
    <w:name w:val="xl83"/>
    <w:basedOn w:val="a0"/>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宋体" w:hAnsi="宋体" w:cs="宋体"/>
      <w:kern w:val="0"/>
      <w:szCs w:val="24"/>
    </w:rPr>
  </w:style>
  <w:style w:type="paragraph" w:customStyle="1" w:styleId="afffb">
    <w:name w:val="点"/>
    <w:basedOn w:val="a0"/>
    <w:pPr>
      <w:tabs>
        <w:tab w:val="left" w:pos="840"/>
      </w:tabs>
      <w:ind w:firstLine="480"/>
    </w:pPr>
    <w:rPr>
      <w:szCs w:val="24"/>
    </w:rPr>
  </w:style>
  <w:style w:type="paragraph" w:customStyle="1" w:styleId="CharCharCharCharCharCharCharCharCharCharCharCharCharCharCharCharCharCharCharCharCharCharCharCharCharCharCharCharChar">
    <w:name w:val="Char Char Char Char Char Char Char Char Char Char Char Char Char Char Char Char Char Char Char Char Char Char Char Char Char Char Char Char Char"/>
    <w:basedOn w:val="a0"/>
    <w:pPr>
      <w:tabs>
        <w:tab w:val="left" w:pos="420"/>
      </w:tabs>
      <w:snapToGrid w:val="0"/>
      <w:ind w:left="420" w:hanging="420"/>
    </w:pPr>
    <w:rPr>
      <w:rFonts w:eastAsia="仿宋_GB2312" w:cs="宋体"/>
      <w:szCs w:val="24"/>
    </w:rPr>
  </w:style>
  <w:style w:type="paragraph" w:customStyle="1" w:styleId="xl70">
    <w:name w:val="xl70"/>
    <w:basedOn w:val="a0"/>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2H22ndlevelh22Header2175024">
    <w:name w:val="样式 标题 2H22nd levelh22Header 2 + 左侧:  1.75 字符 首行缩进:  0.24 字符"/>
    <w:basedOn w:val="2"/>
    <w:pPr>
      <w:keepNext/>
      <w:keepLines/>
      <w:spacing w:beforeLines="100" w:before="312" w:line="360" w:lineRule="auto"/>
      <w:jc w:val="left"/>
    </w:pPr>
    <w:rPr>
      <w:rFonts w:ascii="宋体" w:cs="宋体"/>
      <w:b w:val="0"/>
      <w:bCs/>
      <w:color w:val="000000"/>
      <w:szCs w:val="28"/>
    </w:rPr>
  </w:style>
  <w:style w:type="paragraph" w:customStyle="1" w:styleId="xl77">
    <w:name w:val="xl77"/>
    <w:basedOn w:val="a0"/>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1"/>
    </w:rPr>
  </w:style>
  <w:style w:type="paragraph" w:customStyle="1" w:styleId="CharCharCharCharCharChar1CharCharCharCharCharCharChar">
    <w:name w:val="Char Char Char Char Char Char1 Char Char Char Char Char Char Char"/>
    <w:basedOn w:val="a0"/>
    <w:rPr>
      <w:szCs w:val="24"/>
    </w:rPr>
  </w:style>
  <w:style w:type="paragraph" w:customStyle="1" w:styleId="405">
    <w:name w:val="样式 第4级 + 段前: 0.5 行"/>
    <w:basedOn w:val="40"/>
    <w:pPr>
      <w:spacing w:beforeLines="50" w:before="156" w:line="360" w:lineRule="auto"/>
      <w:ind w:firstLine="200"/>
    </w:pPr>
    <w:rPr>
      <w:rFonts w:ascii="Times New Roman" w:hAnsi="Times New Roman" w:cs="宋体"/>
      <w:color w:val="auto"/>
      <w:szCs w:val="20"/>
    </w:rPr>
  </w:style>
  <w:style w:type="paragraph" w:customStyle="1" w:styleId="212">
    <w:name w:val="样式 表格标准 + 首行缩进:  2 字符1"/>
    <w:basedOn w:val="aff9"/>
    <w:pPr>
      <w:ind w:firstLine="420"/>
      <w:jc w:val="left"/>
    </w:pPr>
    <w:rPr>
      <w:szCs w:val="20"/>
    </w:rPr>
  </w:style>
  <w:style w:type="paragraph" w:customStyle="1" w:styleId="CharCharCharChar1CharChar">
    <w:name w:val="Char Char Char Char1 Char Char"/>
    <w:basedOn w:val="a0"/>
    <w:rPr>
      <w:szCs w:val="24"/>
    </w:rPr>
  </w:style>
  <w:style w:type="paragraph" w:customStyle="1" w:styleId="6">
    <w:name w:val="样式 第6级 + 加粗"/>
    <w:basedOn w:val="61"/>
    <w:pPr>
      <w:numPr>
        <w:numId w:val="1"/>
      </w:numPr>
      <w:tabs>
        <w:tab w:val="left" w:pos="0"/>
      </w:tabs>
    </w:pPr>
    <w:rPr>
      <w:bCs/>
    </w:rPr>
  </w:style>
  <w:style w:type="paragraph" w:customStyle="1" w:styleId="afffc">
    <w:name w:val="图名"/>
    <w:pPr>
      <w:jc w:val="center"/>
    </w:pPr>
    <w:rPr>
      <w:rFonts w:ascii="黑体" w:eastAsia="黑体" w:hAnsi="宋体" w:cs="宋体"/>
      <w:kern w:val="2"/>
      <w:sz w:val="24"/>
    </w:rPr>
  </w:style>
  <w:style w:type="paragraph" w:customStyle="1" w:styleId="230">
    <w:name w:val="样式 幼圆 小四 行距: 固定值 23 磅"/>
    <w:basedOn w:val="a0"/>
    <w:pPr>
      <w:spacing w:line="460" w:lineRule="exact"/>
      <w:ind w:firstLine="480"/>
    </w:pPr>
    <w:rPr>
      <w:rFonts w:ascii="幼圆" w:hAnsi="Romantic"/>
    </w:rPr>
  </w:style>
  <w:style w:type="paragraph" w:customStyle="1" w:styleId="29">
    <w:name w:val="第2级"/>
    <w:basedOn w:val="2H22ndlevelh22Header2175024"/>
    <w:rPr>
      <w:szCs w:val="20"/>
    </w:rPr>
  </w:style>
  <w:style w:type="paragraph" w:customStyle="1" w:styleId="200">
    <w:name w:val="样式 样式 首行缩进:  2 字符 + 两端对齐 首行缩进:  0 字符"/>
    <w:basedOn w:val="26"/>
    <w:pPr>
      <w:spacing w:line="240" w:lineRule="auto"/>
      <w:ind w:firstLineChars="0" w:firstLine="0"/>
    </w:pPr>
    <w:rPr>
      <w:sz w:val="21"/>
      <w:szCs w:val="20"/>
    </w:rPr>
  </w:style>
  <w:style w:type="paragraph" w:customStyle="1" w:styleId="xl66">
    <w:name w:val="xl66"/>
    <w:basedOn w:val="a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1"/>
    </w:rPr>
  </w:style>
  <w:style w:type="paragraph" w:customStyle="1" w:styleId="afffd">
    <w:name w:val="目录"/>
    <w:basedOn w:val="a0"/>
    <w:pPr>
      <w:ind w:left="962"/>
      <w:jc w:val="left"/>
    </w:pPr>
    <w:rPr>
      <w:szCs w:val="24"/>
    </w:rPr>
  </w:style>
  <w:style w:type="paragraph" w:customStyle="1" w:styleId="xl35">
    <w:name w:val="xl35"/>
    <w:basedOn w:val="a0"/>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xl67">
    <w:name w:val="xl67"/>
    <w:basedOn w:val="a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505">
    <w:name w:val="样式 第5级 + 段前: 0.5 行"/>
    <w:basedOn w:val="a0"/>
    <w:pPr>
      <w:tabs>
        <w:tab w:val="left" w:pos="210"/>
      </w:tabs>
      <w:spacing w:line="520" w:lineRule="exact"/>
      <w:ind w:firstLine="480"/>
      <w:jc w:val="left"/>
      <w:textAlignment w:val="top"/>
    </w:pPr>
    <w:rPr>
      <w:rFonts w:ascii="宋体" w:hAnsi="宋体"/>
      <w:szCs w:val="24"/>
    </w:rPr>
  </w:style>
  <w:style w:type="paragraph" w:customStyle="1" w:styleId="CharCharCharCharCharCharCharCharCharCharCharCharCharCharCharCharCharCharChar">
    <w:name w:val="Char Char Char Char Char Char Char Char Char Char Char Char Char Char Char Char Char Char Char"/>
    <w:basedOn w:val="a0"/>
    <w:rPr>
      <w:szCs w:val="24"/>
    </w:rPr>
  </w:style>
  <w:style w:type="paragraph" w:customStyle="1" w:styleId="22085">
    <w:name w:val="样式 样式 样式 表格标准 + 首行缩进:  2 字符 + 首行缩进:  2 字符 + 居中 左侧:  0.85 厘米"/>
    <w:basedOn w:val="220"/>
  </w:style>
  <w:style w:type="paragraph" w:customStyle="1" w:styleId="2H22ndlevelh22Header21750241">
    <w:name w:val="样式 标题 2H22nd levelh22Header 2 + 左侧:  1.75 字符 首行缩进:  0.24 字符1"/>
    <w:basedOn w:val="2"/>
    <w:pPr>
      <w:keepNext/>
      <w:keepLines/>
      <w:spacing w:line="360" w:lineRule="auto"/>
      <w:ind w:leftChars="175" w:left="420" w:firstLineChars="24" w:firstLine="58"/>
      <w:jc w:val="left"/>
    </w:pPr>
    <w:rPr>
      <w:rFonts w:ascii="宋体" w:cs="宋体"/>
      <w:b w:val="0"/>
      <w:bCs/>
      <w:color w:val="000000"/>
      <w:sz w:val="24"/>
    </w:rPr>
  </w:style>
  <w:style w:type="paragraph" w:customStyle="1" w:styleId="2210">
    <w:name w:val="样式 样式 正文（首行缩进两字） + 首行缩进:  2 字符 + 首行缩进:  2 字符1"/>
    <w:basedOn w:val="25"/>
    <w:pPr>
      <w:ind w:firstLine="200"/>
    </w:pPr>
    <w:rPr>
      <w:bCs w:val="0"/>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0"/>
    <w:rPr>
      <w:szCs w:val="24"/>
    </w:rPr>
  </w:style>
  <w:style w:type="paragraph" w:customStyle="1" w:styleId="xl33">
    <w:name w:val="xl33"/>
    <w:basedOn w:val="a0"/>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宋体" w:hAnsi="宋体" w:cs="宋体"/>
      <w:kern w:val="0"/>
      <w:szCs w:val="24"/>
    </w:rPr>
  </w:style>
  <w:style w:type="paragraph" w:customStyle="1" w:styleId="xl29">
    <w:name w:val="xl29"/>
    <w:basedOn w:val="a0"/>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a0"/>
    <w:rPr>
      <w:szCs w:val="24"/>
    </w:rPr>
  </w:style>
  <w:style w:type="paragraph" w:customStyle="1" w:styleId="Chara">
    <w:name w:val="Char"/>
    <w:basedOn w:val="a0"/>
    <w:rPr>
      <w:rFonts w:ascii="Tahoma" w:hAnsi="Tahoma" w:cs="Tahoma"/>
      <w:szCs w:val="24"/>
    </w:rPr>
  </w:style>
  <w:style w:type="paragraph" w:customStyle="1" w:styleId="2a">
    <w:name w:val="样式2"/>
    <w:basedOn w:val="19"/>
    <w:pPr>
      <w:keepNext/>
      <w:keepLines/>
      <w:tabs>
        <w:tab w:val="left" w:pos="0"/>
      </w:tabs>
      <w:spacing w:beforeLines="150" w:before="468" w:line="360" w:lineRule="auto"/>
      <w:outlineLvl w:val="0"/>
    </w:pPr>
    <w:rPr>
      <w:rFonts w:ascii="Times New Roman" w:eastAsia="宋体"/>
      <w:b/>
      <w:bCs/>
      <w:snapToGrid w:val="0"/>
      <w:kern w:val="0"/>
      <w:sz w:val="32"/>
      <w:szCs w:val="32"/>
    </w:rPr>
  </w:style>
  <w:style w:type="paragraph" w:customStyle="1" w:styleId="72">
    <w:name w:val="第7级"/>
    <w:basedOn w:val="a0"/>
    <w:pPr>
      <w:jc w:val="left"/>
    </w:pPr>
    <w:rPr>
      <w:szCs w:val="24"/>
    </w:rPr>
  </w:style>
  <w:style w:type="paragraph" w:customStyle="1" w:styleId="CharCharCharChar">
    <w:name w:val="Char Char Char Char"/>
    <w:basedOn w:val="a0"/>
    <w:rPr>
      <w:szCs w:val="24"/>
    </w:rPr>
  </w:style>
  <w:style w:type="paragraph" w:customStyle="1" w:styleId="CharCharCharCharCharCharCharCharCharCharCharCharChar">
    <w:name w:val="Char Char Char Char Char Char Char Char Char Char Char Char Char"/>
    <w:basedOn w:val="a0"/>
    <w:rPr>
      <w:szCs w:val="24"/>
    </w:rPr>
  </w:style>
  <w:style w:type="paragraph" w:customStyle="1" w:styleId="xl34">
    <w:name w:val="xl34"/>
    <w:basedOn w:val="a0"/>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Cs w:val="24"/>
    </w:rPr>
  </w:style>
  <w:style w:type="paragraph" w:customStyle="1" w:styleId="CharChar13CharCharCharChar">
    <w:name w:val="Char Char13 Char Char Char Char"/>
    <w:basedOn w:val="a0"/>
    <w:rPr>
      <w:sz w:val="20"/>
      <w:szCs w:val="24"/>
    </w:rPr>
  </w:style>
  <w:style w:type="paragraph" w:customStyle="1" w:styleId="2661731">
    <w:name w:val="样式 标题 2 + 非加粗 段前: 6 磅 段后: 6 磅 行距: 多倍行距 1.73 字行1"/>
    <w:basedOn w:val="1"/>
    <w:link w:val="2661731Char"/>
    <w:pPr>
      <w:keepNext/>
      <w:keepLines/>
      <w:numPr>
        <w:numId w:val="8"/>
      </w:numPr>
      <w:spacing w:before="360" w:line="480" w:lineRule="auto"/>
    </w:pPr>
    <w:rPr>
      <w:b w:val="0"/>
      <w:kern w:val="44"/>
      <w:szCs w:val="32"/>
    </w:rPr>
  </w:style>
  <w:style w:type="character" w:customStyle="1" w:styleId="2661731Char">
    <w:name w:val="样式 标题 2 + 非加粗 段前: 6 磅 段后: 6 磅 行距: 多倍行距 1.73 字行1 Char"/>
    <w:link w:val="2661731"/>
    <w:rPr>
      <w:rFonts w:eastAsia="黑体" w:cs="宋体"/>
      <w:b/>
      <w:kern w:val="44"/>
      <w:sz w:val="32"/>
      <w:szCs w:val="32"/>
    </w:rPr>
  </w:style>
  <w:style w:type="paragraph" w:customStyle="1" w:styleId="zzs22051">
    <w:name w:val="样式 样式 样式 样式 样式 样式 正文zzs + 首行缩进:  2 字符 + 首行缩进:  2 字符 段后: 0.5 行 + ...1"/>
    <w:basedOn w:val="a0"/>
    <w:pPr>
      <w:spacing w:line="400" w:lineRule="exact"/>
      <w:jc w:val="left"/>
    </w:pPr>
    <w:rPr>
      <w:rFonts w:cs="宋体"/>
      <w:sz w:val="28"/>
    </w:rPr>
  </w:style>
  <w:style w:type="table" w:customStyle="1" w:styleId="C">
    <w:name w:val="C"/>
    <w:basedOn w:val="a2"/>
    <w:pPr>
      <w:spacing w:line="360" w:lineRule="exact"/>
    </w:pPr>
    <w:rPr>
      <w:sz w:val="21"/>
      <w:szCs w:val="21"/>
    </w:rPr>
    <w:tblPr>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
    <w:trPr>
      <w:jc w:val="center"/>
    </w:trPr>
    <w:tcPr>
      <w:vAlign w:val="center"/>
    </w:tcPr>
  </w:style>
  <w:style w:type="table" w:customStyle="1" w:styleId="why">
    <w:name w:val="why"/>
    <w:basedOn w:val="a2"/>
    <w:pPr>
      <w:jc w:val="center"/>
    </w:pPr>
    <w:rPr>
      <w:sz w:val="21"/>
    </w:rPr>
    <w:tblP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
    <w:tcPr>
      <w:vAlign w:val="center"/>
    </w:tcPr>
  </w:style>
  <w:style w:type="paragraph" w:customStyle="1" w:styleId="CharChara">
    <w:name w:val="Char Char"/>
    <w:basedOn w:val="a0"/>
    <w:rPr>
      <w:szCs w:val="24"/>
    </w:rPr>
  </w:style>
  <w:style w:type="paragraph" w:customStyle="1" w:styleId="afffe">
    <w:name w:val="小节标题"/>
    <w:basedOn w:val="a0"/>
    <w:next w:val="a0"/>
    <w:pPr>
      <w:widowControl/>
      <w:spacing w:before="175" w:after="102" w:line="351" w:lineRule="atLeast"/>
      <w:textAlignment w:val="baseline"/>
    </w:pPr>
    <w:rPr>
      <w:rFonts w:eastAsia="黑体"/>
      <w:color w:val="000000"/>
      <w:kern w:val="0"/>
      <w:u w:color="000000"/>
    </w:rPr>
  </w:style>
  <w:style w:type="paragraph" w:customStyle="1" w:styleId="Char40">
    <w:name w:val="Char4"/>
    <w:basedOn w:val="a0"/>
    <w:rPr>
      <w:rFonts w:ascii="宋体" w:hAnsi="宋体" w:cs="宋体"/>
      <w:szCs w:val="24"/>
    </w:rPr>
  </w:style>
  <w:style w:type="paragraph" w:customStyle="1" w:styleId="CharCharCharCharCharChar0">
    <w:name w:val="Char Char Char Char Char Char"/>
    <w:basedOn w:val="a0"/>
    <w:rPr>
      <w:szCs w:val="24"/>
    </w:rPr>
  </w:style>
  <w:style w:type="character" w:customStyle="1" w:styleId="2Char">
    <w:name w:val="标题 2 Char"/>
    <w:semiHidden/>
    <w:rPr>
      <w:rFonts w:ascii="Cambria" w:eastAsia="宋体" w:hAnsi="Cambria" w:cs="Times New Roman"/>
      <w:b/>
      <w:bCs/>
      <w:kern w:val="2"/>
      <w:sz w:val="32"/>
      <w:szCs w:val="32"/>
    </w:rPr>
  </w:style>
  <w:style w:type="character" w:customStyle="1" w:styleId="3Char1">
    <w:name w:val="正文文本缩进 3 Char1"/>
    <w:rPr>
      <w:kern w:val="2"/>
      <w:sz w:val="16"/>
      <w:szCs w:val="16"/>
    </w:rPr>
  </w:style>
  <w:style w:type="character" w:customStyle="1" w:styleId="Charb">
    <w:name w:val="标书正文 Char"/>
    <w:link w:val="affff"/>
    <w:rPr>
      <w:rFonts w:ascii="宋体" w:hAnsi="宋体" w:cs="Arial"/>
      <w:kern w:val="2"/>
      <w:sz w:val="28"/>
      <w:szCs w:val="28"/>
    </w:rPr>
  </w:style>
  <w:style w:type="paragraph" w:customStyle="1" w:styleId="affff">
    <w:name w:val="标书正文"/>
    <w:basedOn w:val="a0"/>
    <w:link w:val="Charb"/>
    <w:pPr>
      <w:tabs>
        <w:tab w:val="right" w:pos="1260"/>
        <w:tab w:val="center" w:pos="1575"/>
      </w:tabs>
      <w:snapToGrid w:val="0"/>
      <w:spacing w:beforeLines="20" w:before="62" w:afterLines="20" w:after="62" w:line="300" w:lineRule="auto"/>
      <w:ind w:firstLine="524"/>
      <w:jc w:val="left"/>
      <w:textAlignment w:val="bottom"/>
    </w:pPr>
    <w:rPr>
      <w:rFonts w:ascii="宋体" w:hAnsi="宋体" w:cs="Arial"/>
      <w:sz w:val="28"/>
      <w:szCs w:val="28"/>
    </w:rPr>
  </w:style>
  <w:style w:type="paragraph" w:customStyle="1" w:styleId="msolistparagraph0">
    <w:name w:val="msolistparagraph"/>
    <w:basedOn w:val="a0"/>
    <w:pPr>
      <w:ind w:firstLine="420"/>
    </w:pPr>
    <w:rPr>
      <w:sz w:val="28"/>
    </w:rPr>
  </w:style>
  <w:style w:type="character" w:customStyle="1" w:styleId="msoplaceholdertext0">
    <w:name w:val="msoplaceholdertext"/>
    <w:rPr>
      <w:color w:val="808080"/>
    </w:rPr>
  </w:style>
  <w:style w:type="paragraph" w:customStyle="1" w:styleId="affff0">
    <w:name w:val="文本内容"/>
    <w:qFormat/>
    <w:pPr>
      <w:widowControl w:val="0"/>
      <w:spacing w:line="520" w:lineRule="exact"/>
      <w:ind w:firstLineChars="200" w:firstLine="200"/>
    </w:pPr>
    <w:rPr>
      <w:rFonts w:ascii="宋体" w:hAnsi="宋体" w:cs="黑体"/>
      <w:bCs/>
      <w:kern w:val="2"/>
      <w:sz w:val="24"/>
      <w:szCs w:val="21"/>
    </w:rPr>
  </w:style>
  <w:style w:type="paragraph" w:customStyle="1" w:styleId="affff1">
    <w:name w:val="表格文字"/>
    <w:basedOn w:val="a0"/>
    <w:qFormat/>
    <w:rsid w:val="00266C20"/>
    <w:pPr>
      <w:spacing w:line="240" w:lineRule="auto"/>
      <w:ind w:firstLineChars="0" w:firstLine="0"/>
      <w:jc w:val="center"/>
    </w:pPr>
    <w:rPr>
      <w:rFonts w:ascii="Microsoft JhengHei" w:hAnsi="Microsoft JhengHei" w:cs="宋体"/>
      <w:kern w:val="0"/>
      <w:sz w:val="18"/>
      <w:szCs w:val="18"/>
    </w:rPr>
  </w:style>
  <w:style w:type="character" w:customStyle="1" w:styleId="Charc">
    <w:name w:val="标题 Char"/>
    <w:aliases w:val="图名1 Char"/>
    <w:rsid w:val="00B637D2"/>
    <w:rPr>
      <w:rFonts w:ascii="Cambria" w:eastAsia="黑体" w:hAnsi="Cambria"/>
      <w:b/>
      <w:bCs/>
      <w:kern w:val="2"/>
      <w:sz w:val="21"/>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5</Pages>
  <Words>2453</Words>
  <Characters>2772</Characters>
  <Application>Microsoft Office Word</Application>
  <DocSecurity>0</DocSecurity>
  <PresentationFormat/>
  <Lines>184</Lines>
  <Paragraphs>248</Paragraphs>
  <Slides>0</Slides>
  <Notes>0</Notes>
  <HiddenSlides>0</HiddenSlides>
  <MMClips>0</MMClips>
  <ScaleCrop>false</ScaleCrop>
  <Manager/>
  <Company>江苏省交科院</Company>
  <LinksUpToDate>false</LinksUpToDate>
  <CharactersWithSpaces>4977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初设中间汇报</dc:title>
  <dc:subject/>
  <dc:creator>彭涛</dc:creator>
  <cp:keywords/>
  <dc:description/>
  <cp:lastModifiedBy>Lenovo</cp:lastModifiedBy>
  <cp:revision>3</cp:revision>
  <cp:lastPrinted>2025-02-27T09:14:00Z</cp:lastPrinted>
  <dcterms:created xsi:type="dcterms:W3CDTF">2026-03-24T10:58:00Z</dcterms:created>
  <dcterms:modified xsi:type="dcterms:W3CDTF">2026-03-24T11:01:00Z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458C9D9F4DF3447FAAAEB16F10C03A79</vt:lpwstr>
  </property>
</Properties>
</file>